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F3" w:rsidRDefault="006E0DF3" w:rsidP="006E0DF3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sz w:val="28"/>
          <w:szCs w:val="28"/>
        </w:rPr>
        <w:t>Regulamin</w:t>
      </w:r>
    </w:p>
    <w:p w:rsidR="006E0DF3" w:rsidRDefault="006E0DF3" w:rsidP="006E0DF3">
      <w:pPr>
        <w:spacing w:before="3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Ogólnopolskiego Turnieju Gwiaździstej Eskadry</w:t>
      </w:r>
    </w:p>
    <w:p w:rsidR="006E0DF3" w:rsidRDefault="006E0DF3" w:rsidP="006E0DF3">
      <w:pPr>
        <w:spacing w:before="3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80. rocznicę Bitwy o Wielką Brytanię 1940 r.</w:t>
      </w:r>
    </w:p>
    <w:p w:rsidR="006E0DF3" w:rsidRDefault="006E0DF3" w:rsidP="006E0DF3">
      <w:pPr>
        <w:pStyle w:val="Razdzia"/>
        <w:jc w:val="left"/>
        <w:rPr>
          <w:rFonts w:ascii="Times New Roman" w:hAnsi="Times New Roman" w:cs="Times New Roman"/>
          <w:sz w:val="24"/>
          <w:szCs w:val="24"/>
        </w:rPr>
      </w:pP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ogólne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Ogólnopolski Turniej Gwiaździstej Eskadry, zwany dalej „turniejem” organizowany jest </w:t>
      </w:r>
      <w:r>
        <w:rPr>
          <w:rFonts w:ascii="Times New Roman" w:hAnsi="Times New Roman" w:cs="Times New Roman"/>
          <w:sz w:val="24"/>
          <w:szCs w:val="24"/>
        </w:rPr>
        <w:br/>
        <w:t>w celu zapoznanie uczniów z historią polskiego lotnictwa oraz z zasadami rywalizacji w duchu fair play, w myśl zasady: „zwyciężaj bez pychy, przegrywaj bez urazy”.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Podmiotem prowadzącym i realizującym turniej jest Instytut Pamięci Narodowej – Komisja Ścigania Zbrodni przeciwko Narodowi Polskiemu, zwany dalej „Organizatorem”, z siedzibą </w:t>
      </w:r>
      <w:r>
        <w:rPr>
          <w:rFonts w:ascii="Times New Roman" w:hAnsi="Times New Roman" w:cs="Times New Roman"/>
          <w:sz w:val="24"/>
          <w:szCs w:val="24"/>
        </w:rPr>
        <w:br/>
        <w:t>w Warszawie (02-675) ul. Wołoska 7.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Turniej odbywa się w dwóch etapach:</w:t>
      </w:r>
    </w:p>
    <w:p w:rsidR="006E0DF3" w:rsidRDefault="006E0DF3" w:rsidP="006E0DF3">
      <w:pPr>
        <w:pStyle w:val="Akapitzlist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kwalifikacje regionalne w okresie </w:t>
      </w:r>
      <w:r>
        <w:rPr>
          <w:rFonts w:ascii="Times New Roman" w:hAnsi="Times New Roman" w:cs="Times New Roman"/>
          <w:b/>
          <w:sz w:val="24"/>
          <w:szCs w:val="24"/>
        </w:rPr>
        <w:t>od 7 listopada 2019 r. do 31 maja 2020 r.;</w:t>
      </w:r>
    </w:p>
    <w:p w:rsidR="006E0DF3" w:rsidRDefault="006E0DF3" w:rsidP="006E0D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finał ogólnopolski </w:t>
      </w:r>
      <w:r>
        <w:rPr>
          <w:rFonts w:ascii="Times New Roman" w:hAnsi="Times New Roman" w:cs="Times New Roman"/>
          <w:b/>
          <w:sz w:val="24"/>
          <w:szCs w:val="24"/>
        </w:rPr>
        <w:t>w czerwcu 2020 r.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II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Kwalifikacje regionalne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82F04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190">
        <w:rPr>
          <w:rFonts w:ascii="Times New Roman" w:hAnsi="Times New Roman" w:cs="Times New Roman"/>
          <w:b/>
          <w:sz w:val="24"/>
          <w:szCs w:val="24"/>
        </w:rPr>
        <w:t>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2020 r.</w:t>
      </w:r>
      <w:r>
        <w:rPr>
          <w:rFonts w:ascii="Times New Roman" w:hAnsi="Times New Roman" w:cs="Times New Roman"/>
          <w:sz w:val="24"/>
          <w:szCs w:val="24"/>
        </w:rPr>
        <w:t xml:space="preserve"> Organizator ogłasza pełną listę miejsc i terminów kwalifikacji regionalnych na swoich stronach internetowych i w mediach społecznościowych.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82F04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F04">
        <w:rPr>
          <w:rFonts w:ascii="Times New Roman" w:hAnsi="Times New Roman" w:cs="Times New Roman"/>
          <w:b/>
          <w:sz w:val="24"/>
          <w:szCs w:val="24"/>
        </w:rPr>
        <w:t>kwietnia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2020 r. </w:t>
      </w:r>
      <w:r>
        <w:rPr>
          <w:rFonts w:ascii="Times New Roman" w:hAnsi="Times New Roman" w:cs="Times New Roman"/>
          <w:sz w:val="24"/>
          <w:szCs w:val="24"/>
        </w:rPr>
        <w:t xml:space="preserve">szkoły mailowo zgłaszają swoje uczestnictwo do organizatorów kwalifikacji regionalnych na podstawie formularza umieszczonego na stronie głównej Organizatora (adres/adresy koordynatorów regionalnych znajdują się na stronie głównej Organizatora).Wzór formularza stanowi </w:t>
      </w:r>
      <w:r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regulaminu.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kwalifikacji regionalnych mogą się zgłaszać drużyny złożone z </w:t>
      </w:r>
      <w:r>
        <w:rPr>
          <w:rFonts w:ascii="Times New Roman" w:hAnsi="Times New Roman" w:cs="Times New Roman"/>
          <w:b/>
          <w:sz w:val="24"/>
          <w:szCs w:val="24"/>
        </w:rPr>
        <w:t>3 osób</w:t>
      </w:r>
      <w:r>
        <w:rPr>
          <w:rFonts w:ascii="Times New Roman" w:hAnsi="Times New Roman" w:cs="Times New Roman"/>
          <w:sz w:val="24"/>
          <w:szCs w:val="24"/>
        </w:rPr>
        <w:t xml:space="preserve"> z jednej szkoły. Drużyny</w:t>
      </w:r>
      <w:r w:rsidR="004008B0">
        <w:rPr>
          <w:rFonts w:ascii="Times New Roman" w:hAnsi="Times New Roman" w:cs="Times New Roman"/>
          <w:sz w:val="24"/>
          <w:szCs w:val="24"/>
        </w:rPr>
        <w:t>, za pośrednictwem szkół,</w:t>
      </w:r>
      <w:r>
        <w:rPr>
          <w:rFonts w:ascii="Times New Roman" w:hAnsi="Times New Roman" w:cs="Times New Roman"/>
          <w:sz w:val="24"/>
          <w:szCs w:val="24"/>
        </w:rPr>
        <w:t xml:space="preserve"> mogą zgłaszać także organizacje młodzieżowe np.: harcerstwo, związki strzeleckie, kluby garnizonowe. W uzasadnionych przypadkach Organizator może wyrazić zgodę na drużynę mieszaną lub w odpowiednich regionach gdzie odbywają się kwalifikacje wprowadzić limity zgłoszeń.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 szkoła może zgłosić co najwyżej </w:t>
      </w:r>
      <w:r>
        <w:rPr>
          <w:rFonts w:ascii="Times New Roman" w:hAnsi="Times New Roman" w:cs="Times New Roman"/>
          <w:b/>
          <w:sz w:val="24"/>
          <w:szCs w:val="24"/>
        </w:rPr>
        <w:t>3 drużyny</w:t>
      </w:r>
      <w:r>
        <w:rPr>
          <w:rFonts w:ascii="Times New Roman" w:hAnsi="Times New Roman" w:cs="Times New Roman"/>
          <w:sz w:val="24"/>
          <w:szCs w:val="24"/>
        </w:rPr>
        <w:t xml:space="preserve"> w każdej kategorii wiekowej. </w:t>
      </w:r>
      <w:r>
        <w:rPr>
          <w:rFonts w:ascii="Times New Roman" w:hAnsi="Times New Roman" w:cs="Times New Roman"/>
          <w:sz w:val="24"/>
          <w:szCs w:val="24"/>
        </w:rPr>
        <w:br/>
        <w:t>W uzasadnionych przypadkach Organizator może zaakceptować więcej drużyn z jednej szkoły.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Drużyny startują w  następujących kategoriach wiekowych:</w:t>
      </w:r>
    </w:p>
    <w:p w:rsidR="006E0DF3" w:rsidRDefault="006E0DF3" w:rsidP="006E0DF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Kadeci – szkoły podstawowe;</w:t>
      </w:r>
    </w:p>
    <w:p w:rsidR="006E0DF3" w:rsidRDefault="006E0DF3" w:rsidP="006E0DF3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Juniorzy – szkoły średnie.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turnieju/rodzic lub opiekun prawny uczestnika (w przypadku uczestników niepełnoletnich) potwierdza znajomość i akceptację regulaminu oraz wyraża zgodę na przetwarzanie danych osobowych do celów związanych z organizacją turnieju oraz wyraża zgodę na publikację nazwiska i wizerunku na stronie internetowej turnieju i innych kanałach komunikacyjnych Organizatora, zgodnie z </w:t>
      </w:r>
      <w:r>
        <w:rPr>
          <w:rFonts w:ascii="Times New Roman" w:hAnsi="Times New Roman" w:cs="Times New Roman"/>
          <w:b/>
          <w:sz w:val="24"/>
          <w:szCs w:val="24"/>
        </w:rPr>
        <w:t>załącznikiem nr 2 lub załącznikiem nr 3 do regulaminu.</w:t>
      </w:r>
    </w:p>
    <w:p w:rsidR="006E0DF3" w:rsidRDefault="006E0DF3" w:rsidP="006E0DF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upoważnia sędziów turnieju niebędących pracownikami Instytutu do przetwarzania danych osobowych uczestników turnieju.</w:t>
      </w:r>
    </w:p>
    <w:p w:rsidR="006E0DF3" w:rsidRDefault="006E0DF3" w:rsidP="006E0DF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Żądanie zaprzestania przetwarzania danych osobowych jest równoznaczne z rezygnacją </w:t>
      </w:r>
      <w:r>
        <w:rPr>
          <w:rFonts w:ascii="Times New Roman" w:hAnsi="Times New Roman" w:cs="Times New Roman"/>
          <w:sz w:val="24"/>
          <w:szCs w:val="24"/>
        </w:rPr>
        <w:br/>
        <w:t>z udziału w turnieju.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drużynie każdy z zawodników rozgrywa mecze w jedną z gier cyklu Gwiaździstej Eskadry:</w:t>
      </w:r>
    </w:p>
    <w:p w:rsidR="006E0DF3" w:rsidRDefault="006E0DF3" w:rsidP="006E0DF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303: Bitwa o Wielką Brytanię;</w:t>
      </w:r>
    </w:p>
    <w:p w:rsidR="006E0DF3" w:rsidRDefault="006E0DF3" w:rsidP="006E0DF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111: Alarm dla Warszawy;</w:t>
      </w:r>
    </w:p>
    <w:p w:rsidR="006E0DF3" w:rsidRDefault="006E0DF3" w:rsidP="006E0DF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 W obronie Lwowa.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dużej liczby zgłoszeń do kwalifikacji regionalnych Organizator zastrzega sobie możliwość zorganizowania turniejów prekwalifikacyjnych lub wprowadzenia limitów </w:t>
      </w:r>
      <w:r>
        <w:rPr>
          <w:rFonts w:ascii="Times New Roman" w:hAnsi="Times New Roman" w:cs="Times New Roman"/>
          <w:sz w:val="24"/>
          <w:szCs w:val="24"/>
        </w:rPr>
        <w:br/>
        <w:t>w zgłoszeniach w poszczególnych regionach.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kwalifikacjach regionalnych drużyny z jednej szkoły nie mogą ze sobą grać w pierwszej rundzie. W kolejnych rundach, w miarę możliwości, należy unikać parowania przeciw sobie drużyn z tej samej szkoły.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Nagrodą dla osób, które osiągnęły najlepsze wyniki w kwalifikacjach regionalnych, są publikacje i gry wydane przez IPN.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kwalifikacjach regionalnych należy sporządzić protokół zawierający listę rankingową drużyn zgodnie ze wzorem, który stanowi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do regulaminu. 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III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Finał ogólnopolski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turnieju finałowym udział bierze liczba drużyn podzielna przez 2 w każdej kategorii wiekowej.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turnieju finałowego z każdych kwalifikacji regionalnych awansują drużyny, które zajęły</w:t>
      </w:r>
      <w:r>
        <w:rPr>
          <w:rFonts w:ascii="Times New Roman" w:hAnsi="Times New Roman" w:cs="Times New Roman"/>
          <w:sz w:val="24"/>
          <w:szCs w:val="24"/>
        </w:rPr>
        <w:br/>
        <w:t>I miejsca w swoich kategoriach wiekowych.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rezygnacji z udziału w turnieju finałowym drużyny, która zajęła </w:t>
      </w:r>
      <w:r>
        <w:rPr>
          <w:rFonts w:ascii="Times New Roman" w:hAnsi="Times New Roman" w:cs="Times New Roman"/>
          <w:sz w:val="24"/>
          <w:szCs w:val="24"/>
        </w:rPr>
        <w:br/>
        <w:t>I miejsce w kwalifikacjach, Organizator zaprasza następną w kolejności drużynę z danych kwalifikacji.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może uzupełnić pulę finalistów przydzielając dzikie karty okręgom, w których </w:t>
      </w:r>
      <w:r>
        <w:rPr>
          <w:rFonts w:ascii="Times New Roman" w:hAnsi="Times New Roman" w:cs="Times New Roman"/>
          <w:sz w:val="24"/>
          <w:szCs w:val="24"/>
        </w:rPr>
        <w:br/>
        <w:t>w kwalifikacjach wzięło udział najwięcej drużyn.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turnieju finałowym dopuszczalne jest zastąpienie jednego członka drużyny rezerwowym </w:t>
      </w:r>
      <w:r>
        <w:rPr>
          <w:rFonts w:ascii="Times New Roman" w:hAnsi="Times New Roman" w:cs="Times New Roman"/>
          <w:sz w:val="24"/>
          <w:szCs w:val="24"/>
        </w:rPr>
        <w:br/>
        <w:t>z zachowaniem zasad podziału na kategorie wiekowe.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uczestnik finału ogólnopolskiego otrzymuje nagrodę pieniężną w wysokości </w:t>
      </w:r>
      <w:r>
        <w:rPr>
          <w:rFonts w:ascii="Times New Roman" w:hAnsi="Times New Roman" w:cs="Times New Roman"/>
          <w:b/>
          <w:sz w:val="24"/>
          <w:szCs w:val="24"/>
        </w:rPr>
        <w:t>300 zł</w:t>
      </w:r>
      <w:r>
        <w:rPr>
          <w:rFonts w:ascii="Times New Roman" w:hAnsi="Times New Roman" w:cs="Times New Roman"/>
          <w:sz w:val="24"/>
          <w:szCs w:val="24"/>
        </w:rPr>
        <w:t xml:space="preserve">., która zostanie przekazana na numer konta bankowego. W przypadku uczestnika niepełnoletniego nagroda pieniężna zostanie przekazana na numer konta bankowego opiekuna prawnego uczestnika.   </w:t>
      </w:r>
    </w:p>
    <w:p w:rsidR="006E0DF3" w:rsidRPr="00B80FA9" w:rsidRDefault="006E0DF3" w:rsidP="00B80FA9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Nieobecność uczestnika podczas finału ogólnopolskiego jest równoznaczna </w:t>
      </w:r>
      <w:r>
        <w:rPr>
          <w:rFonts w:ascii="Times New Roman" w:hAnsi="Times New Roman" w:cs="Times New Roman"/>
          <w:sz w:val="24"/>
          <w:szCs w:val="24"/>
        </w:rPr>
        <w:br/>
        <w:t>z rezygnacją z nagrody pieniężnej.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zajęcie I, II, III i IV miejsca w finale ogólnopolskim Organizator przewiduje nagrody dla członków drużyn. Dla uczestników, którzy osiągnęli najlepsze wyniki indywidualne  przewidziane są nagrody i tytuł Wielkiego Mistrza Gry w 303, 111 lub 7 oraz Wielkiego Mistrza Wiedzy Historycznej.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IV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rozgrywek - eliminacje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spacing w:after="0" w:line="25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Drużyny losują numery startowe. W ramach drużyny zawodnicy mają wyróżnik przy numerze związany z rozgrywaną grą </w:t>
      </w:r>
      <w:r>
        <w:rPr>
          <w:rFonts w:ascii="Times New Roman" w:hAnsi="Times New Roman" w:cs="Times New Roman"/>
          <w:sz w:val="24"/>
          <w:szCs w:val="24"/>
        </w:rPr>
        <w:t>np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zawodnicy w drużynie nr 15 mają oznaczenia: 15/303, 15/111 oraz 15/7.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turnieju finałowym</w:t>
      </w:r>
      <w:r>
        <w:rPr>
          <w:rFonts w:ascii="Times New Roman" w:hAnsi="Times New Roman" w:cs="Times New Roman"/>
          <w:sz w:val="24"/>
          <w:szCs w:val="24"/>
        </w:rPr>
        <w:t xml:space="preserve">, przed rozgrywkami, odbywa się test wiedzy historycznej. </w:t>
      </w:r>
      <w:r>
        <w:rPr>
          <w:rFonts w:ascii="Times New Roman" w:hAnsi="Times New Roman" w:cs="Times New Roman"/>
          <w:sz w:val="24"/>
          <w:szCs w:val="24"/>
        </w:rPr>
        <w:br/>
        <w:t>Jego wyniki służą do rozstrzygania remisów przy ustalaniu rankingu po każdej z rund eliminacji.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wiedzy historycznej (</w:t>
      </w:r>
      <w:r>
        <w:rPr>
          <w:rFonts w:ascii="Times New Roman" w:hAnsi="Times New Roman" w:cs="Times New Roman"/>
          <w:b/>
          <w:sz w:val="24"/>
          <w:szCs w:val="24"/>
        </w:rPr>
        <w:t>tylko w turnieju finałowym</w:t>
      </w:r>
      <w:r>
        <w:rPr>
          <w:rFonts w:ascii="Times New Roman" w:hAnsi="Times New Roman" w:cs="Times New Roman"/>
          <w:sz w:val="24"/>
          <w:szCs w:val="24"/>
        </w:rPr>
        <w:t>) obejmuje zakres informacji zawartych w notce historycznej instrukcji do gry. Zawodnicy rozwiązują test dotyczący wszystkich 3 gier.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Rozgrywane są maksymalnie 4 rundy eliminacyjne w każdą z gier, w których zawodnicy grają ze sobą zgodnie z zasadami określonymi w § 39-41.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pierwszej rundzie drużyny parowane są losowo. 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Kojarzenie par do następnej rundy odbywa się w ramach grup punktowych z tą samą liczbą punktów, a jeśli to dla niektórych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drużyn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jest niemożliwe różnica punktowa pomiędzy kojarzonymi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drużynami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musi być najmniejsza z możliwych zgodnie z zasadami systemu szwajcarskiego.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tym, którą stroną zaczyna się pojedynek (oraz ew. trzecią rozgrywkę w 303) decyduje losowanie.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Punkty drużyny to suma punktów zdobytych przez jej członków.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Sędziowie uzupełniają po każdej rundzie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kartę drużyny (</w:t>
      </w:r>
      <w:r w:rsidRPr="000F3FB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3FBC" w:rsidRPr="000F3FB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regulaminu), która zawiera szczegółowe informacje nt. osiągnięć drużyny.  </w:t>
      </w:r>
    </w:p>
    <w:p w:rsidR="006E0DF3" w:rsidRDefault="006E0DF3" w:rsidP="006E0DF3">
      <w:pPr>
        <w:pStyle w:val="paragraf"/>
      </w:pPr>
      <w:bookmarkStart w:id="1" w:name="_Ref502421918"/>
    </w:p>
    <w:bookmarkEnd w:id="1"/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każdej rundzie tworzona jest lista rankingowa drużyn wg liczby zdobytych punktów zgodnie z następującymi zasadami:</w:t>
      </w:r>
    </w:p>
    <w:p w:rsidR="006E0DF3" w:rsidRDefault="006E0DF3" w:rsidP="006E0DF3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jednakowej liczby punktów wyższą pozycję ma drużyna z większą liczbą punktów po teście wiedzy historycznej (</w:t>
      </w:r>
      <w:r>
        <w:rPr>
          <w:rFonts w:ascii="Times New Roman" w:hAnsi="Times New Roman" w:cs="Times New Roman"/>
          <w:b/>
          <w:sz w:val="24"/>
          <w:szCs w:val="24"/>
        </w:rPr>
        <w:t>dotyczy turnieju finałowego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E0DF3" w:rsidRDefault="006E0DF3" w:rsidP="006E0DF3">
      <w:pPr>
        <w:pStyle w:val="Akapitzlist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nadal kolejność nie jest ustalona, to wyższą pozycję ma drużyna z większą liczbą zwycięstw za 3 punkty;</w:t>
      </w:r>
    </w:p>
    <w:p w:rsidR="006E0DF3" w:rsidRDefault="006E0DF3" w:rsidP="006E0DF3">
      <w:pPr>
        <w:pStyle w:val="Akapitzlist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nadal kolejność nie jest ustalona, to wyższą pozycję ma drużyna z mniejszą liczbą porażek za 0 punktów;</w:t>
      </w:r>
    </w:p>
    <w:p w:rsidR="006E0DF3" w:rsidRDefault="006E0DF3" w:rsidP="006E0DF3">
      <w:pPr>
        <w:pStyle w:val="Akapitzlist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nadal kolejność nie jest ustalona, to wyższą pozycję ma drużyna z większą liczbą zwycięstw za 2 punkty;</w:t>
      </w:r>
    </w:p>
    <w:p w:rsidR="006E0DF3" w:rsidRDefault="006E0DF3" w:rsidP="006E0DF3">
      <w:pPr>
        <w:pStyle w:val="Akapitzlist"/>
        <w:numPr>
          <w:ilvl w:val="0"/>
          <w:numId w:val="7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nadal kolejność nie jest ustalona, to wyższą pozycję ma drużyna z mniejszą liczbą porażek za 1 punkt;</w:t>
      </w:r>
    </w:p>
    <w:p w:rsidR="006E0DF3" w:rsidRDefault="006E0DF3" w:rsidP="006E0DF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nadal kolejność nie jest ustalona, o kolejności decyduje losowanie.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kolejnych rundach drużyna z miejsca pierwszego gra z następną, z którą jeszcze nie grała. </w:t>
      </w:r>
      <w:r>
        <w:rPr>
          <w:rFonts w:ascii="Times New Roman" w:hAnsi="Times New Roman" w:cs="Times New Roman"/>
          <w:sz w:val="24"/>
          <w:szCs w:val="24"/>
        </w:rPr>
        <w:br/>
        <w:t xml:space="preserve">Kolejne parowania  odbywają się wg tej samej zasady. </w:t>
      </w:r>
    </w:p>
    <w:p w:rsidR="006E0DF3" w:rsidRDefault="006E0DF3" w:rsidP="006E0DF3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turnieju finałowym, po sparowaniu pierwszych ośmiu par drużyn, sędziowie powinni zwrócić uwagę, by kolejne drużyny nie grały ze sobą po raz kolejny.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V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rozgrywek – play off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play off awansują 4 najlepsze drużyny po eliminacjach (wg rankingu tworzonego zgodnie z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_Ref502421918 \r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F3FBC">
        <w:rPr>
          <w:rFonts w:ascii="Times New Roman" w:hAnsi="Times New Roman" w:cs="Times New Roman"/>
          <w:sz w:val="24"/>
          <w:szCs w:val="24"/>
        </w:rPr>
        <w:t>§ 31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play off strony rozgrywki wyznacza gracz z drużyny z wyższą pozycją po eliminacjach.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półfinał grają 1 drużyna z 4 drużyną po eliminacjach. Drugi półfinał grają 2 drużyna z 3 drużyną po eliminacjach.</w:t>
      </w:r>
    </w:p>
    <w:p w:rsidR="006E0DF3" w:rsidRDefault="006E0DF3" w:rsidP="006E0DF3">
      <w:pPr>
        <w:pStyle w:val="paragraf"/>
      </w:pP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Przegrani z półfinałów grają o miejsce 3 a zwycięzcy o miejsce 1.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VI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Wybrane zasady szczegółowe rozgrywek</w:t>
      </w:r>
    </w:p>
    <w:p w:rsidR="006E0DF3" w:rsidRDefault="006E0DF3" w:rsidP="006E0DF3">
      <w:pPr>
        <w:pStyle w:val="Razdzia"/>
        <w:jc w:val="left"/>
        <w:rPr>
          <w:rFonts w:ascii="Times New Roman" w:hAnsi="Times New Roman" w:cs="Times New Roman"/>
          <w:sz w:val="24"/>
          <w:szCs w:val="24"/>
        </w:rPr>
      </w:pPr>
    </w:p>
    <w:p w:rsidR="006E0DF3" w:rsidRDefault="006E0DF3" w:rsidP="006E0DF3">
      <w:pPr>
        <w:pStyle w:val="Razdzia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37</w:t>
      </w:r>
    </w:p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rozgrywki odbywają się z użyciem zegarów szachowych albo aplikacji mobilnych. W związku z tym zaleca się, aby uczniowie zainstalowali na swoich smartfonach aplikacje pozwalające na pomiar czasu z możliwością niesymetrycznego ustawienia dla każdego </w:t>
      </w:r>
      <w:r>
        <w:rPr>
          <w:rFonts w:ascii="Times New Roman" w:hAnsi="Times New Roman" w:cs="Times New Roman"/>
          <w:sz w:val="24"/>
          <w:szCs w:val="24"/>
        </w:rPr>
        <w:br/>
        <w:t xml:space="preserve">z graczy. Przykładowe, </w:t>
      </w:r>
      <w:r w:rsidR="00BE5E78">
        <w:rPr>
          <w:rFonts w:ascii="Times New Roman" w:hAnsi="Times New Roman" w:cs="Times New Roman"/>
          <w:sz w:val="24"/>
          <w:szCs w:val="24"/>
        </w:rPr>
        <w:t>bezpłatne</w:t>
      </w:r>
      <w:r>
        <w:rPr>
          <w:rFonts w:ascii="Times New Roman" w:hAnsi="Times New Roman" w:cs="Times New Roman"/>
          <w:sz w:val="24"/>
          <w:szCs w:val="24"/>
        </w:rPr>
        <w:t xml:space="preserve"> aplikacje to:</w:t>
      </w:r>
    </w:p>
    <w:p w:rsidR="006E0DF3" w:rsidRPr="00553190" w:rsidRDefault="006E0DF3" w:rsidP="006E0DF3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i/>
          <w:spacing w:val="-6"/>
          <w:sz w:val="24"/>
          <w:szCs w:val="24"/>
          <w:lang w:val="en-GB"/>
        </w:rPr>
      </w:pPr>
      <w:r w:rsidRPr="00553190">
        <w:rPr>
          <w:rFonts w:ascii="Times New Roman" w:hAnsi="Times New Roman" w:cs="Times New Roman"/>
          <w:i/>
          <w:spacing w:val="-6"/>
          <w:sz w:val="24"/>
          <w:szCs w:val="24"/>
          <w:lang w:val="en-GB"/>
        </w:rPr>
        <w:t>Android - Chess Clock for Android (</w:t>
      </w:r>
      <w:hyperlink r:id="rId5" w:history="1">
        <w:r w:rsidRPr="00553190">
          <w:rPr>
            <w:rStyle w:val="Hipercze"/>
            <w:rFonts w:ascii="Times New Roman" w:hAnsi="Times New Roman" w:cs="Times New Roman"/>
            <w:i/>
            <w:spacing w:val="-6"/>
            <w:sz w:val="24"/>
            <w:szCs w:val="24"/>
            <w:lang w:val="en-GB"/>
          </w:rPr>
          <w:t>HTTPS://PLAY.GOOGLE.COM/STORE/APPS/DETAILS?ID=NET.HUBALEK.ANDROID.CHESSCLOCK&amp;HL=PL</w:t>
        </w:r>
      </w:hyperlink>
      <w:r w:rsidRPr="00553190">
        <w:rPr>
          <w:rFonts w:ascii="Times New Roman" w:hAnsi="Times New Roman" w:cs="Times New Roman"/>
          <w:i/>
          <w:spacing w:val="-6"/>
          <w:sz w:val="24"/>
          <w:szCs w:val="24"/>
          <w:lang w:val="en-GB"/>
        </w:rPr>
        <w:t>);</w:t>
      </w:r>
    </w:p>
    <w:p w:rsidR="006E0DF3" w:rsidRDefault="006E0DF3" w:rsidP="006E0DF3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iPhone - GameClock Tournament (</w:t>
      </w:r>
      <w:hyperlink r:id="rId6" w:history="1">
        <w:r>
          <w:rPr>
            <w:rStyle w:val="Hipercze"/>
            <w:rFonts w:ascii="Times New Roman" w:hAnsi="Times New Roman" w:cs="Times New Roman"/>
            <w:i/>
            <w:sz w:val="24"/>
            <w:szCs w:val="24"/>
            <w:lang w:val="en-GB"/>
          </w:rPr>
          <w:t>HTTPS://ITUNES.APPLE.COM/US/APP/GAMECLOCK-TOURNAMENT/ID318534700?MT=8</w:t>
        </w:r>
      </w:hyperlink>
      <w:r>
        <w:rPr>
          <w:rFonts w:ascii="Times New Roman" w:hAnsi="Times New Roman" w:cs="Times New Roman"/>
          <w:i/>
          <w:sz w:val="24"/>
          <w:szCs w:val="24"/>
          <w:lang w:val="en-GB"/>
        </w:rPr>
        <w:t>);</w:t>
      </w:r>
    </w:p>
    <w:p w:rsidR="006E0DF3" w:rsidRDefault="006E0DF3" w:rsidP="006E0DF3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Windows Phone - chess clock (</w:t>
      </w:r>
      <w:hyperlink r:id="rId7" w:history="1">
        <w:r>
          <w:rPr>
            <w:rStyle w:val="Hipercze"/>
            <w:rFonts w:ascii="Times New Roman" w:hAnsi="Times New Roman" w:cs="Times New Roman"/>
            <w:i/>
            <w:sz w:val="24"/>
            <w:szCs w:val="24"/>
            <w:lang w:val="en-GB"/>
          </w:rPr>
          <w:t>HTTPS://WWW.MICROSOFT.COM/EN-US/STORE/APPS/CHESS-CLOCK/9NBLGGH0DG12</w:t>
        </w:r>
      </w:hyperlink>
      <w:r>
        <w:rPr>
          <w:rFonts w:ascii="Times New Roman" w:hAnsi="Times New Roman" w:cs="Times New Roman"/>
          <w:i/>
          <w:sz w:val="24"/>
          <w:szCs w:val="24"/>
          <w:lang w:val="en-GB"/>
        </w:rPr>
        <w:t>).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38</w:t>
      </w:r>
    </w:p>
    <w:p w:rsidR="006E0DF3" w:rsidRDefault="006E0DF3" w:rsidP="006E0DF3">
      <w:pPr>
        <w:spacing w:after="0" w:line="25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Zegar należy uruchomić po zakończeniu przygotowań do gry, czyli po rozstawieniu:</w:t>
      </w:r>
    </w:p>
    <w:p w:rsidR="006E0DF3" w:rsidRDefault="006E0DF3" w:rsidP="006E0DF3">
      <w:pPr>
        <w:pStyle w:val="Akapitzlist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samolotów w </w:t>
      </w:r>
      <w:r>
        <w:rPr>
          <w:rFonts w:ascii="Times New Roman" w:hAnsi="Times New Roman" w:cs="Times New Roman"/>
          <w:b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0DF3" w:rsidRDefault="006E0DF3" w:rsidP="006E0DF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samolotów i chmur w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0DF3" w:rsidRDefault="006E0DF3" w:rsidP="006E0DF3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samolotów i kawalerii oraz wybraniu pułku z Budionnym w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39</w:t>
      </w: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Rozgrywka w 303 odbywa się do dwóch zwycięstw, ze zmianą stron. Czas </w:t>
      </w:r>
      <w:r>
        <w:rPr>
          <w:rFonts w:ascii="Times New Roman" w:hAnsi="Times New Roman" w:cs="Times New Roman"/>
          <w:b/>
          <w:sz w:val="24"/>
          <w:szCs w:val="24"/>
        </w:rPr>
        <w:t>dla każdego gracza to 8 min.</w:t>
      </w:r>
      <w:r>
        <w:rPr>
          <w:rFonts w:ascii="Times New Roman" w:hAnsi="Times New Roman" w:cs="Times New Roman"/>
          <w:sz w:val="24"/>
          <w:szCs w:val="24"/>
        </w:rPr>
        <w:t xml:space="preserve"> na partię.</w:t>
      </w:r>
    </w:p>
    <w:p w:rsidR="006E0DF3" w:rsidRDefault="006E0DF3" w:rsidP="00B40C6C">
      <w:pPr>
        <w:pStyle w:val="Razdzia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40</w:t>
      </w:r>
    </w:p>
    <w:p w:rsidR="006E0DF3" w:rsidRDefault="006E0DF3" w:rsidP="006E0DF3">
      <w:pPr>
        <w:pStyle w:val="Akapitzlist"/>
        <w:numPr>
          <w:ilvl w:val="0"/>
          <w:numId w:val="11"/>
        </w:numPr>
        <w:spacing w:after="0"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Rozgrywka w 111 odbywa się systemem mecz i rewanż, ze zmianą stron. </w:t>
      </w:r>
      <w:r>
        <w:rPr>
          <w:rFonts w:ascii="Times New Roman" w:hAnsi="Times New Roman" w:cs="Times New Roman"/>
          <w:sz w:val="24"/>
          <w:szCs w:val="24"/>
        </w:rPr>
        <w:br/>
        <w:t xml:space="preserve">Należy zapisać wyniki cząstkowe, aby poprawnie określić wynik końcowy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zasadami na </w:t>
      </w:r>
      <w:r>
        <w:rPr>
          <w:rFonts w:ascii="Times New Roman" w:hAnsi="Times New Roman" w:cs="Times New Roman"/>
          <w:b/>
          <w:sz w:val="24"/>
          <w:szCs w:val="24"/>
        </w:rPr>
        <w:t>str. 5</w:t>
      </w:r>
      <w:r>
        <w:rPr>
          <w:rFonts w:ascii="Times New Roman" w:hAnsi="Times New Roman" w:cs="Times New Roman"/>
          <w:sz w:val="24"/>
          <w:szCs w:val="24"/>
        </w:rPr>
        <w:t xml:space="preserve"> instrukcji.</w:t>
      </w:r>
    </w:p>
    <w:p w:rsidR="006E0DF3" w:rsidRDefault="006E0DF3" w:rsidP="006E0DF3">
      <w:pPr>
        <w:pStyle w:val="Akapitzlist"/>
        <w:numPr>
          <w:ilvl w:val="0"/>
          <w:numId w:val="11"/>
        </w:numPr>
        <w:spacing w:after="0"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</w:t>
      </w:r>
      <w:r>
        <w:rPr>
          <w:rFonts w:ascii="Times New Roman" w:hAnsi="Times New Roman" w:cs="Times New Roman"/>
          <w:b/>
          <w:sz w:val="24"/>
          <w:szCs w:val="24"/>
        </w:rPr>
        <w:t>dla każdego gracza to 10 min.</w:t>
      </w:r>
      <w:r>
        <w:rPr>
          <w:rFonts w:ascii="Times New Roman" w:hAnsi="Times New Roman" w:cs="Times New Roman"/>
          <w:sz w:val="24"/>
          <w:szCs w:val="24"/>
        </w:rPr>
        <w:t xml:space="preserve"> na partię.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41</w:t>
      </w:r>
    </w:p>
    <w:p w:rsidR="006E0DF3" w:rsidRDefault="006E0DF3" w:rsidP="006E0DF3">
      <w:pPr>
        <w:pStyle w:val="Akapitzlist"/>
        <w:numPr>
          <w:ilvl w:val="0"/>
          <w:numId w:val="12"/>
        </w:numPr>
        <w:spacing w:after="0"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Rozgrywka w 7 odbywa się systemem mecz i rewanż, ze zmianą stron. </w:t>
      </w:r>
      <w:r>
        <w:rPr>
          <w:rFonts w:ascii="Times New Roman" w:hAnsi="Times New Roman" w:cs="Times New Roman"/>
          <w:sz w:val="24"/>
          <w:szCs w:val="24"/>
        </w:rPr>
        <w:br/>
        <w:t xml:space="preserve">Należy zapisać wyniki cząstkowe, aby poprawnie określić wynik końcowy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zasadami na </w:t>
      </w:r>
      <w:r>
        <w:rPr>
          <w:rFonts w:ascii="Times New Roman" w:hAnsi="Times New Roman" w:cs="Times New Roman"/>
          <w:b/>
          <w:sz w:val="24"/>
          <w:szCs w:val="24"/>
        </w:rPr>
        <w:t>str. 14</w:t>
      </w:r>
      <w:r>
        <w:rPr>
          <w:rFonts w:ascii="Times New Roman" w:hAnsi="Times New Roman" w:cs="Times New Roman"/>
          <w:sz w:val="24"/>
          <w:szCs w:val="24"/>
        </w:rPr>
        <w:t xml:space="preserve"> instrukcji.</w:t>
      </w:r>
    </w:p>
    <w:p w:rsidR="006E0DF3" w:rsidRDefault="006E0DF3" w:rsidP="006E0DF3">
      <w:pPr>
        <w:pStyle w:val="Akapitzlist"/>
        <w:numPr>
          <w:ilvl w:val="0"/>
          <w:numId w:val="12"/>
        </w:numPr>
        <w:spacing w:after="0"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</w:t>
      </w:r>
      <w:r>
        <w:rPr>
          <w:rFonts w:ascii="Times New Roman" w:hAnsi="Times New Roman" w:cs="Times New Roman"/>
          <w:b/>
          <w:sz w:val="24"/>
          <w:szCs w:val="24"/>
        </w:rPr>
        <w:t>dla gracza polskiego to 16 min.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b/>
          <w:sz w:val="24"/>
          <w:szCs w:val="24"/>
        </w:rPr>
        <w:t>dla gracza bolszewickiego to 8 min.</w:t>
      </w:r>
      <w:r>
        <w:rPr>
          <w:rFonts w:ascii="Times New Roman" w:hAnsi="Times New Roman" w:cs="Times New Roman"/>
          <w:sz w:val="24"/>
          <w:szCs w:val="24"/>
        </w:rPr>
        <w:t xml:space="preserve"> na partię </w:t>
      </w:r>
      <w:r>
        <w:rPr>
          <w:rFonts w:ascii="Times New Roman" w:hAnsi="Times New Roman" w:cs="Times New Roman"/>
          <w:sz w:val="24"/>
          <w:szCs w:val="24"/>
        </w:rPr>
        <w:br/>
        <w:t>(asymetria wynika ze znacznie większej liczby czynności, które wykonuje gracz polski).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42</w:t>
      </w:r>
    </w:p>
    <w:p w:rsidR="006E0DF3" w:rsidRDefault="006E0DF3" w:rsidP="006E0DF3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W przypadku przekroczenia przez gracza limitu czasu następuje zakończenie partii i ogłoszenie zwycięzcą jego przeciwnika, przy czym:</w:t>
      </w:r>
    </w:p>
    <w:p w:rsidR="006E0DF3" w:rsidRDefault="006E0DF3" w:rsidP="006E0DF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303 przekroczenie czasu oznacza zwycięstwo przeciwnika; </w:t>
      </w:r>
    </w:p>
    <w:p w:rsidR="006E0DF3" w:rsidRDefault="006E0DF3" w:rsidP="006E0DF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111 przekroczenie czasu oznacza zwycięstwo przeciwnika w 1 turze; </w:t>
      </w:r>
    </w:p>
    <w:p w:rsidR="006E0DF3" w:rsidRDefault="006E0DF3" w:rsidP="006E0DF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7 przekroczenie czasu oznacza zwycięstwo przeciwnika za 120 punktów</w:t>
      </w:r>
    </w:p>
    <w:p w:rsidR="006E0DF3" w:rsidRDefault="006E0DF3" w:rsidP="006E0DF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niedopuszczenie do sytuacji, gdy gracz osiąga w pierwszym meczu korzystny wynik i mógłby sobie pozwolić na oddanie partii grą na czas (niezgodnie z zasadą </w:t>
      </w:r>
      <w:r>
        <w:rPr>
          <w:rFonts w:ascii="Times New Roman" w:hAnsi="Times New Roman" w:cs="Times New Roman"/>
          <w:i/>
          <w:sz w:val="24"/>
          <w:szCs w:val="24"/>
        </w:rPr>
        <w:t>fair play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43</w:t>
      </w:r>
    </w:p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Rozgrywki są punktowane w następujący sposób: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zwycięstwo w meczu </w:t>
      </w:r>
      <w:r>
        <w:rPr>
          <w:rFonts w:ascii="Times New Roman" w:hAnsi="Times New Roman" w:cs="Times New Roman"/>
          <w:b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w stosunku 2:0 - 3 punkty;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zwycięstwo w meczu </w:t>
      </w:r>
      <w:r>
        <w:rPr>
          <w:rFonts w:ascii="Times New Roman" w:hAnsi="Times New Roman" w:cs="Times New Roman"/>
          <w:b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w stosunku 2:1 - 2 punkty;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porażka w meczu </w:t>
      </w:r>
      <w:r>
        <w:rPr>
          <w:rFonts w:ascii="Times New Roman" w:hAnsi="Times New Roman" w:cs="Times New Roman"/>
          <w:b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w stosunku 0:2 - 0 punktów;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porażka w meczu </w:t>
      </w:r>
      <w:r>
        <w:rPr>
          <w:rFonts w:ascii="Times New Roman" w:hAnsi="Times New Roman" w:cs="Times New Roman"/>
          <w:b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w stosunku 1:2 - 1 punkt;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zwycięstwo w meczu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wg zasady z pkt 3) - 3 punkty;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zwycięstwo w meczu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wg zasad z pkt 1) albo pkt 2) - 2 punkty;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porażka w meczu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wg zasady z pkt 3) - 0 punktów;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porażka w meczu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wg zasad z pkt 1) albo pkt 2) - 1 punkt;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zwycięstwo w obu partiach w meczu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  3 punkty;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zwycięstwo na punkty w meczu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- 2 punkty;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porażka w obu partiach w meczu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- 0 punktów;</w:t>
      </w:r>
    </w:p>
    <w:p w:rsidR="006E0DF3" w:rsidRDefault="006E0DF3" w:rsidP="006E0DF3">
      <w:pPr>
        <w:pStyle w:val="Akapitzlist"/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porażka na punkty w meczu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- 1 punkt.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44</w:t>
      </w: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uniknięcia nieporozumień, kostki rzucamy wewnątrz górnej części pudełka. Jeżeli kostka nie leży zupełnie poziomo rzut należy powtórzyć.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45</w:t>
      </w: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Nawet jeżeli cel zostanie zestrzelony wcześniej, to samoloty, które deklarowały strzał muszą przelecieć na drugą stronę (zgodnie z zasadami 303 i 111).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46</w:t>
      </w:r>
    </w:p>
    <w:p w:rsidR="006E0DF3" w:rsidRDefault="006E0DF3" w:rsidP="006E0DF3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Dopuszczalne jest strzelanie do celu (bombowca, kawalerii itp.) tylko po to, by po przelocie zająć korzystniejszą pozycję.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47</w:t>
      </w: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wątpliwości regulaminowe, o ile gracze sami nie dojdą do porozumienia, rozstrzygają sędziowie turnieju. Ich decyzja jest ostateczna.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48</w:t>
      </w:r>
    </w:p>
    <w:p w:rsidR="006E0DF3" w:rsidRDefault="006E0DF3" w:rsidP="00B80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pojedynku gracze wypełniają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raport z rozgrywki stanowiący </w:t>
      </w:r>
      <w:r w:rsidRPr="00C846B6">
        <w:rPr>
          <w:rFonts w:ascii="Times New Roman" w:hAnsi="Times New Roman" w:cs="Times New Roman"/>
          <w:b/>
          <w:sz w:val="24"/>
          <w:szCs w:val="24"/>
        </w:rPr>
        <w:t>załącznik nr 6</w:t>
      </w:r>
      <w:r w:rsidR="00C846B6">
        <w:rPr>
          <w:rFonts w:ascii="Times New Roman" w:hAnsi="Times New Roman" w:cs="Times New Roman"/>
          <w:sz w:val="24"/>
          <w:szCs w:val="24"/>
        </w:rPr>
        <w:t xml:space="preserve"> do regulaminu, podpisują go,</w:t>
      </w:r>
      <w:r>
        <w:rPr>
          <w:rFonts w:ascii="Times New Roman" w:hAnsi="Times New Roman" w:cs="Times New Roman"/>
          <w:sz w:val="24"/>
          <w:szCs w:val="24"/>
        </w:rPr>
        <w:t xml:space="preserve"> oddają sędziemu i przygotowują grę do kolejnej rozgrywki. 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Rozdział VII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Przepisy końcowe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49</w:t>
      </w:r>
    </w:p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uczestnik ma prawo zgłosić sędziemu nieprawidłowe zachowania współgraczy, </w:t>
      </w:r>
      <w:r>
        <w:rPr>
          <w:rFonts w:ascii="Times New Roman" w:hAnsi="Times New Roman" w:cs="Times New Roman"/>
          <w:sz w:val="24"/>
          <w:szCs w:val="24"/>
        </w:rPr>
        <w:br/>
        <w:t>w szczególności:</w:t>
      </w:r>
    </w:p>
    <w:p w:rsidR="006E0DF3" w:rsidRDefault="006E0DF3" w:rsidP="006E0DF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próby złamania zasad;</w:t>
      </w:r>
    </w:p>
    <w:p w:rsidR="006E0DF3" w:rsidRDefault="006E0DF3" w:rsidP="006E0DF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próby podglądania zakrytych żetonów;</w:t>
      </w:r>
    </w:p>
    <w:p w:rsidR="006E0DF3" w:rsidRDefault="006E0DF3" w:rsidP="006E0DF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celowe rozpraszanie współgraczy, mające na celu utrudnić im rozgrywkę;</w:t>
      </w:r>
    </w:p>
    <w:p w:rsidR="006E0DF3" w:rsidRDefault="006E0DF3" w:rsidP="006E0DF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próby kontaktu z osobami postronnymi;</w:t>
      </w:r>
    </w:p>
    <w:p w:rsidR="006E0DF3" w:rsidRDefault="006E0DF3" w:rsidP="006E0DF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urządzeń elektronicznych, które mogą wpłynąć na wynik rozgrywki;</w:t>
      </w:r>
    </w:p>
    <w:p w:rsidR="006E0DF3" w:rsidRDefault="006E0DF3" w:rsidP="006E0DF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podpowiadanie;</w:t>
      </w:r>
    </w:p>
    <w:p w:rsidR="006E0DF3" w:rsidRDefault="006E0DF3" w:rsidP="006E0DF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niekulturalne zachowanie wobec sędziów, organizatorów lub współgraczy.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50</w:t>
      </w:r>
    </w:p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Sędzia ma obowiązek rozpatrzyć każde zgłoszenie  i w momencie uznania, że było ważkie, ma prawo dać winnemu graczowi ostrzeżenie lub zdecydować o jego dyskwalifikacji (przerwaniu meczu i przyznaniu zwycięstwa przeciwnikowi).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51</w:t>
      </w:r>
    </w:p>
    <w:p w:rsidR="006E0DF3" w:rsidRDefault="006E0DF3" w:rsidP="006E0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Sędzia ma prawo ostrzec uczestnika o groźbie dyskwalifikacji, gdy dostrzeże niesportowe zachowanie, jak i zdyskwalifikować gracza za złamanie regulaminu.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52</w:t>
      </w:r>
    </w:p>
    <w:p w:rsidR="006E0DF3" w:rsidRDefault="006E0DF3" w:rsidP="006E0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osoba biorąca udział w turnieju potwierdza znajomość i akceptację regulaminu turnieju.</w:t>
      </w:r>
    </w:p>
    <w:p w:rsidR="006E0DF3" w:rsidRDefault="006E0DF3" w:rsidP="006E0DF3">
      <w:pPr>
        <w:pStyle w:val="Ra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53</w:t>
      </w:r>
    </w:p>
    <w:p w:rsidR="006E0DF3" w:rsidRDefault="006E0DF3" w:rsidP="006E0D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wprowadzenia zmian w regulaminie. Zmiany regulaminu stają się obowiązujące po opublikowaniu ich na stronie internetowej Organizatora.</w:t>
      </w:r>
    </w:p>
    <w:p w:rsidR="006E0DF3" w:rsidRDefault="006E0DF3" w:rsidP="006E0DF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i pełny regulamin jest dostępny na głównej stronie internetowej Organizatora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DF3" w:rsidRDefault="006E0DF3" w:rsidP="006E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DF3" w:rsidRDefault="006E0DF3" w:rsidP="006E0DF3">
      <w:pPr>
        <w:rPr>
          <w:rFonts w:ascii="Times New Roman" w:hAnsi="Times New Roman" w:cs="Times New Roman"/>
          <w:sz w:val="24"/>
          <w:szCs w:val="24"/>
        </w:rPr>
      </w:pPr>
    </w:p>
    <w:p w:rsidR="00273983" w:rsidRDefault="00273983"/>
    <w:sectPr w:rsidR="00273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0571"/>
    <w:multiLevelType w:val="hybridMultilevel"/>
    <w:tmpl w:val="D5329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4CD"/>
    <w:multiLevelType w:val="hybridMultilevel"/>
    <w:tmpl w:val="23B062D4"/>
    <w:lvl w:ilvl="0" w:tplc="95627A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260398"/>
    <w:multiLevelType w:val="hybridMultilevel"/>
    <w:tmpl w:val="2092F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56A6F"/>
    <w:multiLevelType w:val="hybridMultilevel"/>
    <w:tmpl w:val="C9EA9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B69"/>
    <w:multiLevelType w:val="hybridMultilevel"/>
    <w:tmpl w:val="2DC40C82"/>
    <w:lvl w:ilvl="0" w:tplc="131C8B7C">
      <w:start w:val="1"/>
      <w:numFmt w:val="decimal"/>
      <w:pStyle w:val="paragraf"/>
      <w:lvlText w:val="§ %1."/>
      <w:lvlJc w:val="right"/>
      <w:pPr>
        <w:ind w:left="48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6E5B"/>
    <w:multiLevelType w:val="hybridMultilevel"/>
    <w:tmpl w:val="C256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24761"/>
    <w:multiLevelType w:val="hybridMultilevel"/>
    <w:tmpl w:val="19D08334"/>
    <w:lvl w:ilvl="0" w:tplc="FCD6504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576FA"/>
    <w:multiLevelType w:val="hybridMultilevel"/>
    <w:tmpl w:val="4AB21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70F12"/>
    <w:multiLevelType w:val="hybridMultilevel"/>
    <w:tmpl w:val="BABC3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6392"/>
    <w:multiLevelType w:val="hybridMultilevel"/>
    <w:tmpl w:val="483C7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619BB"/>
    <w:multiLevelType w:val="hybridMultilevel"/>
    <w:tmpl w:val="825EE9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62748"/>
    <w:multiLevelType w:val="hybridMultilevel"/>
    <w:tmpl w:val="7262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C543C"/>
    <w:multiLevelType w:val="hybridMultilevel"/>
    <w:tmpl w:val="D4069CF2"/>
    <w:lvl w:ilvl="0" w:tplc="7FF8D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75659"/>
    <w:multiLevelType w:val="hybridMultilevel"/>
    <w:tmpl w:val="AAA886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5951FD"/>
    <w:multiLevelType w:val="hybridMultilevel"/>
    <w:tmpl w:val="037AE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566D7"/>
    <w:multiLevelType w:val="hybridMultilevel"/>
    <w:tmpl w:val="04908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B2BB7"/>
    <w:multiLevelType w:val="hybridMultilevel"/>
    <w:tmpl w:val="71BCB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42048"/>
    <w:multiLevelType w:val="hybridMultilevel"/>
    <w:tmpl w:val="3F1A2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F3"/>
    <w:rsid w:val="000F3FBC"/>
    <w:rsid w:val="00273983"/>
    <w:rsid w:val="004008B0"/>
    <w:rsid w:val="00553190"/>
    <w:rsid w:val="00582F04"/>
    <w:rsid w:val="006E0DF3"/>
    <w:rsid w:val="00974C20"/>
    <w:rsid w:val="00B40C6C"/>
    <w:rsid w:val="00B80FA9"/>
    <w:rsid w:val="00BE5E78"/>
    <w:rsid w:val="00C846B6"/>
    <w:rsid w:val="00F0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919CE-5585-4F9B-A850-CA3BC9E2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DF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D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0DF3"/>
    <w:pPr>
      <w:ind w:left="720"/>
      <w:contextualSpacing/>
    </w:pPr>
  </w:style>
  <w:style w:type="paragraph" w:customStyle="1" w:styleId="paragraf">
    <w:name w:val="paragraf"/>
    <w:basedOn w:val="Akapitzlist"/>
    <w:autoRedefine/>
    <w:qFormat/>
    <w:rsid w:val="006E0DF3"/>
    <w:pPr>
      <w:keepNext/>
      <w:numPr>
        <w:numId w:val="1"/>
      </w:numPr>
      <w:spacing w:before="180" w:after="0" w:line="240" w:lineRule="auto"/>
      <w:ind w:left="72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azdzia">
    <w:name w:val="Razdział"/>
    <w:basedOn w:val="Akapitzlist"/>
    <w:autoRedefine/>
    <w:qFormat/>
    <w:rsid w:val="006E0DF3"/>
    <w:pPr>
      <w:keepNext/>
      <w:spacing w:before="480" w:after="0" w:line="240" w:lineRule="auto"/>
      <w:ind w:left="0"/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STORE/APPS/CHESS-CLOCK/9NBLGGH0DG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UNES.APPLE.COM/US/APP/GAMECLOCK-TOURNAMENT/ID318534700?MT=8" TargetMode="External"/><Relationship Id="rId5" Type="http://schemas.openxmlformats.org/officeDocument/2006/relationships/hyperlink" Target="HTTPS://PLAY.GOOGLE.COM/STORE/APPS/DETAILS?ID=NET.HUBALEK.ANDROID.CHESSCLOCK&amp;HL=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1825</Words>
  <Characters>10951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Grzegorz Łeszczyński</cp:lastModifiedBy>
  <cp:revision>2</cp:revision>
  <cp:lastPrinted>2019-11-20T11:50:00Z</cp:lastPrinted>
  <dcterms:created xsi:type="dcterms:W3CDTF">2020-03-16T13:29:00Z</dcterms:created>
  <dcterms:modified xsi:type="dcterms:W3CDTF">2020-03-16T13:29:00Z</dcterms:modified>
</cp:coreProperties>
</file>