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FF3" w:rsidRPr="003655C5" w:rsidRDefault="00071FF3" w:rsidP="00071FF3">
      <w:pPr>
        <w:rPr>
          <w:i/>
          <w:sz w:val="60"/>
          <w:szCs w:val="60"/>
        </w:rPr>
      </w:pPr>
      <w:r w:rsidRPr="003655C5">
        <w:rPr>
          <w:i/>
          <w:sz w:val="60"/>
          <w:szCs w:val="60"/>
        </w:rPr>
        <w:t>Rok 1939 w dziennik</w:t>
      </w:r>
      <w:r w:rsidR="003655C5" w:rsidRPr="003655C5">
        <w:rPr>
          <w:i/>
          <w:sz w:val="60"/>
          <w:szCs w:val="60"/>
        </w:rPr>
        <w:t>u</w:t>
      </w:r>
      <w:r w:rsidRPr="003655C5">
        <w:rPr>
          <w:i/>
          <w:sz w:val="60"/>
          <w:szCs w:val="60"/>
        </w:rPr>
        <w:t xml:space="preserve"> Hansa Franka</w:t>
      </w:r>
    </w:p>
    <w:p w:rsidR="00071FF3" w:rsidRPr="003655C5" w:rsidRDefault="00071FF3" w:rsidP="00071FF3">
      <w:r w:rsidRPr="003655C5">
        <w:t>Tłumaczenie</w:t>
      </w:r>
      <w:r w:rsidR="003655C5" w:rsidRPr="003655C5">
        <w:t>:</w:t>
      </w:r>
      <w:r w:rsidRPr="003655C5">
        <w:t xml:space="preserve"> Viktor </w:t>
      </w:r>
      <w:proofErr w:type="spellStart"/>
      <w:r w:rsidRPr="003655C5">
        <w:t>Grotowicz</w:t>
      </w:r>
      <w:proofErr w:type="spellEnd"/>
    </w:p>
    <w:p w:rsidR="00071FF3" w:rsidRPr="003655C5" w:rsidRDefault="00071FF3" w:rsidP="00071FF3">
      <w:r w:rsidRPr="003655C5">
        <w:t>Wstęp i opracowanie</w:t>
      </w:r>
      <w:r w:rsidR="003655C5" w:rsidRPr="003655C5">
        <w:t>:</w:t>
      </w:r>
      <w:r w:rsidRPr="003655C5">
        <w:t xml:space="preserve"> Paweł Kosiński</w:t>
      </w:r>
    </w:p>
    <w:p w:rsidR="003655C5" w:rsidRPr="003655C5" w:rsidRDefault="003655C5" w:rsidP="003655C5">
      <w:r w:rsidRPr="003655C5">
        <w:t>Recenzenci: prof. dr hab. Marek Kornat i dr hab. Grzegorz Berendt</w:t>
      </w:r>
    </w:p>
    <w:p w:rsidR="00071FF3" w:rsidRPr="003655C5" w:rsidRDefault="00071FF3" w:rsidP="00071FF3">
      <w:r w:rsidRPr="003655C5">
        <w:t>Warszawa 2019</w:t>
      </w:r>
    </w:p>
    <w:p w:rsidR="00071FF3" w:rsidRDefault="00071FF3" w:rsidP="00071FF3">
      <w:pPr>
        <w:rPr>
          <w:sz w:val="22"/>
          <w:szCs w:val="22"/>
        </w:rPr>
      </w:pPr>
    </w:p>
    <w:p w:rsidR="00A65FB6" w:rsidRDefault="00A65FB6" w:rsidP="00071FF3">
      <w:pPr>
        <w:rPr>
          <w:sz w:val="22"/>
          <w:szCs w:val="22"/>
        </w:rPr>
      </w:pPr>
    </w:p>
    <w:p w:rsidR="003655C5" w:rsidRDefault="003655C5" w:rsidP="00071FF3">
      <w:pPr>
        <w:rPr>
          <w:sz w:val="22"/>
          <w:szCs w:val="22"/>
        </w:rPr>
      </w:pPr>
    </w:p>
    <w:p w:rsidR="003655C5" w:rsidRPr="005312EC" w:rsidRDefault="003655C5" w:rsidP="00071FF3">
      <w:pPr>
        <w:rPr>
          <w:sz w:val="22"/>
          <w:szCs w:val="22"/>
        </w:rPr>
      </w:pPr>
    </w:p>
    <w:p w:rsidR="00227307" w:rsidRPr="005312EC" w:rsidRDefault="00227307" w:rsidP="00227307">
      <w:pPr>
        <w:jc w:val="center"/>
        <w:rPr>
          <w:b/>
          <w:sz w:val="32"/>
          <w:szCs w:val="32"/>
        </w:rPr>
      </w:pPr>
      <w:r w:rsidRPr="005312EC">
        <w:rPr>
          <w:b/>
          <w:sz w:val="32"/>
          <w:szCs w:val="32"/>
        </w:rPr>
        <w:t>Wprowadzenie</w:t>
      </w:r>
    </w:p>
    <w:p w:rsidR="003655C5" w:rsidRDefault="003655C5" w:rsidP="003655C5">
      <w:pPr>
        <w:jc w:val="both"/>
        <w:rPr>
          <w:sz w:val="22"/>
          <w:szCs w:val="22"/>
        </w:rPr>
      </w:pPr>
    </w:p>
    <w:p w:rsidR="00227307" w:rsidRPr="005312EC" w:rsidRDefault="00B01225" w:rsidP="00227307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>Okupacja niemiecka w Polsce przyniosła obywatelom kraju bezmiar cierpień, ale próżność Hansa Franka sprawiła, że w tym o</w:t>
      </w:r>
      <w:bookmarkStart w:id="0" w:name="_GoBack"/>
      <w:bookmarkEnd w:id="0"/>
      <w:r w:rsidRPr="005312EC">
        <w:rPr>
          <w:sz w:val="22"/>
          <w:szCs w:val="22"/>
        </w:rPr>
        <w:t>kresie powstało niepowtarzalne źródło historyczne – jego dziennik urzędowy, prowadzony od 25 października 1939 do 3 kwietnia 1945 r.</w:t>
      </w:r>
    </w:p>
    <w:p w:rsidR="00227307" w:rsidRPr="005312EC" w:rsidRDefault="00227307" w:rsidP="00227307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 xml:space="preserve">Oryginał dziennika Franka liczy 40 tomów (11 367 stron). </w:t>
      </w:r>
      <w:r w:rsidR="00B01225" w:rsidRPr="005312EC">
        <w:rPr>
          <w:sz w:val="22"/>
          <w:szCs w:val="22"/>
        </w:rPr>
        <w:t xml:space="preserve">W prezentowanej publikacji znalazły się zapisy z okresu kształtowania zrębów okupacji, w ścisłej współpracy z najwyższymi czynnikami kierowniczymi Rzeszy (Adolfem Hitlerem, Hermannem Göringiem, Josephem Goebbelsem, Heinrichem Himmlerem, Hansem </w:t>
      </w:r>
      <w:proofErr w:type="spellStart"/>
      <w:r w:rsidR="00B01225" w:rsidRPr="005312EC">
        <w:rPr>
          <w:sz w:val="22"/>
          <w:szCs w:val="22"/>
        </w:rPr>
        <w:t>Lammersem</w:t>
      </w:r>
      <w:proofErr w:type="spellEnd"/>
      <w:r w:rsidR="00B01225" w:rsidRPr="005312EC">
        <w:rPr>
          <w:sz w:val="22"/>
          <w:szCs w:val="22"/>
        </w:rPr>
        <w:t xml:space="preserve"> czy </w:t>
      </w:r>
      <w:proofErr w:type="spellStart"/>
      <w:r w:rsidR="00B01225" w:rsidRPr="005312EC">
        <w:rPr>
          <w:sz w:val="22"/>
          <w:szCs w:val="22"/>
        </w:rPr>
        <w:t>Baldurem</w:t>
      </w:r>
      <w:proofErr w:type="spellEnd"/>
      <w:r w:rsidR="00B01225" w:rsidRPr="005312EC">
        <w:rPr>
          <w:sz w:val="22"/>
          <w:szCs w:val="22"/>
        </w:rPr>
        <w:t xml:space="preserve"> von </w:t>
      </w:r>
      <w:proofErr w:type="spellStart"/>
      <w:r w:rsidR="00B01225" w:rsidRPr="005312EC">
        <w:rPr>
          <w:sz w:val="22"/>
          <w:szCs w:val="22"/>
        </w:rPr>
        <w:t>Schirachem</w:t>
      </w:r>
      <w:proofErr w:type="spellEnd"/>
      <w:r w:rsidR="00B01225" w:rsidRPr="005312EC">
        <w:rPr>
          <w:sz w:val="22"/>
          <w:szCs w:val="22"/>
        </w:rPr>
        <w:t xml:space="preserve">), przy kompletnym ignorowaniu opinii podbitej ludności (spotkania ze starannie wybranymi przedstawicielami mniejszości narodowych, autentycznych – </w:t>
      </w:r>
      <w:r w:rsidR="00A65FB6">
        <w:rPr>
          <w:sz w:val="22"/>
          <w:szCs w:val="22"/>
        </w:rPr>
        <w:t>v</w:t>
      </w:r>
      <w:r w:rsidR="00B01225" w:rsidRPr="005312EC">
        <w:rPr>
          <w:sz w:val="22"/>
          <w:szCs w:val="22"/>
        </w:rPr>
        <w:t>olksdeutschami i Ukraińcami, oraz wymyślonych przez okupantów – góralami</w:t>
      </w:r>
      <w:r w:rsidR="003655C5">
        <w:rPr>
          <w:sz w:val="22"/>
          <w:szCs w:val="22"/>
        </w:rPr>
        <w:t>,</w:t>
      </w:r>
      <w:r w:rsidR="00B01225" w:rsidRPr="005312EC">
        <w:rPr>
          <w:sz w:val="22"/>
          <w:szCs w:val="22"/>
        </w:rPr>
        <w:t xml:space="preserve"> były zupełnie fasadowe), w kontakcie z towarzyszami radzieckimi (np. Aleksandrem Aleksandrowem, kierownikiem Wydziału Europy Wschodniej NKID). Jest to komplet 33 dokumentów z pierwszego tomu diariusza czynności gubernatora generalnego, zatytułowanego: </w:t>
      </w:r>
      <w:r w:rsidR="00B01225" w:rsidRPr="005312EC">
        <w:rPr>
          <w:i/>
          <w:sz w:val="22"/>
          <w:szCs w:val="22"/>
        </w:rPr>
        <w:t>Dziennik gubernatora generalnego dla okupowanych ziem polskich, od 15 października do 15 grudnia 1939 r.</w:t>
      </w:r>
      <w:r w:rsidR="00B01225" w:rsidRPr="005312EC">
        <w:rPr>
          <w:sz w:val="22"/>
          <w:szCs w:val="22"/>
        </w:rPr>
        <w:t xml:space="preserve"> (</w:t>
      </w:r>
      <w:r w:rsidR="00A65FB6">
        <w:rPr>
          <w:sz w:val="22"/>
          <w:szCs w:val="22"/>
        </w:rPr>
        <w:t>sześć</w:t>
      </w:r>
      <w:r w:rsidR="00B01225" w:rsidRPr="005312EC">
        <w:rPr>
          <w:sz w:val="22"/>
          <w:szCs w:val="22"/>
        </w:rPr>
        <w:t xml:space="preserve"> zapis</w:t>
      </w:r>
      <w:r w:rsidR="00A65FB6">
        <w:rPr>
          <w:sz w:val="22"/>
          <w:szCs w:val="22"/>
        </w:rPr>
        <w:t>ów</w:t>
      </w:r>
      <w:r w:rsidR="00B01225" w:rsidRPr="005312EC">
        <w:rPr>
          <w:sz w:val="22"/>
          <w:szCs w:val="22"/>
        </w:rPr>
        <w:t xml:space="preserve"> z października</w:t>
      </w:r>
      <w:r w:rsidR="00A65FB6">
        <w:rPr>
          <w:sz w:val="22"/>
          <w:szCs w:val="22"/>
        </w:rPr>
        <w:t>,</w:t>
      </w:r>
      <w:r w:rsidR="00B01225" w:rsidRPr="005312EC">
        <w:rPr>
          <w:sz w:val="22"/>
          <w:szCs w:val="22"/>
        </w:rPr>
        <w:t xml:space="preserve"> </w:t>
      </w:r>
      <w:r w:rsidR="00A65FB6">
        <w:rPr>
          <w:sz w:val="22"/>
          <w:szCs w:val="22"/>
        </w:rPr>
        <w:t>17</w:t>
      </w:r>
      <w:r w:rsidR="00B01225" w:rsidRPr="005312EC">
        <w:rPr>
          <w:sz w:val="22"/>
          <w:szCs w:val="22"/>
        </w:rPr>
        <w:t xml:space="preserve"> </w:t>
      </w:r>
      <w:r w:rsidR="00A65FB6" w:rsidRPr="005312EC">
        <w:rPr>
          <w:sz w:val="22"/>
          <w:szCs w:val="22"/>
        </w:rPr>
        <w:t>zapis</w:t>
      </w:r>
      <w:r w:rsidR="00A65FB6">
        <w:rPr>
          <w:sz w:val="22"/>
          <w:szCs w:val="22"/>
        </w:rPr>
        <w:t>ów</w:t>
      </w:r>
      <w:r w:rsidR="00A65FB6" w:rsidRPr="005312EC">
        <w:rPr>
          <w:sz w:val="22"/>
          <w:szCs w:val="22"/>
        </w:rPr>
        <w:t xml:space="preserve"> z </w:t>
      </w:r>
      <w:r w:rsidR="00B01225" w:rsidRPr="005312EC">
        <w:rPr>
          <w:sz w:val="22"/>
          <w:szCs w:val="22"/>
        </w:rPr>
        <w:t xml:space="preserve">listopada oraz 10 </w:t>
      </w:r>
      <w:r w:rsidR="00A65FB6" w:rsidRPr="005312EC">
        <w:rPr>
          <w:sz w:val="22"/>
          <w:szCs w:val="22"/>
        </w:rPr>
        <w:t>zapis</w:t>
      </w:r>
      <w:r w:rsidR="00A65FB6">
        <w:rPr>
          <w:sz w:val="22"/>
          <w:szCs w:val="22"/>
        </w:rPr>
        <w:t>ów</w:t>
      </w:r>
      <w:r w:rsidR="00A65FB6" w:rsidRPr="005312EC">
        <w:rPr>
          <w:sz w:val="22"/>
          <w:szCs w:val="22"/>
        </w:rPr>
        <w:t xml:space="preserve"> z </w:t>
      </w:r>
      <w:r w:rsidR="00B01225" w:rsidRPr="005312EC">
        <w:rPr>
          <w:sz w:val="22"/>
          <w:szCs w:val="22"/>
        </w:rPr>
        <w:t>grudnia) oraz trzy dokumenty z pierwszego tomu protokołów i stenogramów różnego rodzaju posiedzeń gremiów kierowniczych Generalnego Gubernatorstwa z lat 1939 i 1940, którego pierwotnie nie opatrzono żadnym tytułem (listy obecności i protokoły z pierwszego i drugiego dnia obrad pierwszej konferencji kierowników wydziałów Urzędu Generalnego Gubernatora w Krakowie, 1 i 2 grudnia oraz z drugiej konferencji – 8 grudnia).</w:t>
      </w:r>
    </w:p>
    <w:p w:rsidR="00227307" w:rsidRPr="005312EC" w:rsidRDefault="00B01225" w:rsidP="00227307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 xml:space="preserve">Dokumenty powstałe do 1 listopada były sporządzane w Łodzi, 3 i 4 listopada oraz 4 grudnia – w Berlinie, 12 listopada – w Zakopanem, a wszystkie pozostałe – w Krakowie. W tym czasie Hans Frank przebywał we wspomnianych miejscowościach oraz w Poznaniu, Warszawie (dwukrotnie), Przemyślu, Zagórzu, Sanoku, Krośnie, Jaśle, Jedliczach, </w:t>
      </w:r>
      <w:proofErr w:type="spellStart"/>
      <w:r w:rsidRPr="005312EC">
        <w:rPr>
          <w:sz w:val="22"/>
          <w:szCs w:val="22"/>
        </w:rPr>
        <w:t>Schoberhofie</w:t>
      </w:r>
      <w:proofErr w:type="spellEnd"/>
      <w:r w:rsidRPr="005312EC">
        <w:rPr>
          <w:sz w:val="22"/>
          <w:szCs w:val="22"/>
        </w:rPr>
        <w:t xml:space="preserve"> (Bawaria), Wiedniu, Kielcach, Radomiu, Lublinie, Zamościu i Chełmie.</w:t>
      </w:r>
    </w:p>
    <w:p w:rsidR="00AE0DBB" w:rsidRPr="005312EC" w:rsidRDefault="00B01225" w:rsidP="003655C5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>Warto wspomnieć, że nawet dwa dotychczas najobszerniejsze wydawnictwa źródłowe prezentujące dziennik Hansa Franka (</w:t>
      </w:r>
      <w:r w:rsidRPr="005312EC">
        <w:rPr>
          <w:i/>
          <w:sz w:val="22"/>
          <w:szCs w:val="22"/>
        </w:rPr>
        <w:t>Okupacja i ruch oporu w Dzienniku Hansa Franka 1939–1945</w:t>
      </w:r>
      <w:r w:rsidRPr="005312EC">
        <w:rPr>
          <w:sz w:val="22"/>
          <w:szCs w:val="22"/>
        </w:rPr>
        <w:t xml:space="preserve"> i </w:t>
      </w:r>
      <w:r w:rsidRPr="005312EC">
        <w:rPr>
          <w:i/>
          <w:sz w:val="22"/>
          <w:szCs w:val="22"/>
        </w:rPr>
        <w:t xml:space="preserve">Das </w:t>
      </w:r>
      <w:proofErr w:type="spellStart"/>
      <w:r w:rsidRPr="005312EC">
        <w:rPr>
          <w:i/>
          <w:sz w:val="22"/>
          <w:szCs w:val="22"/>
        </w:rPr>
        <w:t>Diensttagebuch</w:t>
      </w:r>
      <w:proofErr w:type="spellEnd"/>
      <w:r w:rsidRPr="005312EC">
        <w:rPr>
          <w:i/>
          <w:sz w:val="22"/>
          <w:szCs w:val="22"/>
        </w:rPr>
        <w:t xml:space="preserve"> des </w:t>
      </w:r>
      <w:proofErr w:type="spellStart"/>
      <w:r w:rsidRPr="005312EC">
        <w:rPr>
          <w:i/>
          <w:sz w:val="22"/>
          <w:szCs w:val="22"/>
        </w:rPr>
        <w:t>deutschen</w:t>
      </w:r>
      <w:proofErr w:type="spellEnd"/>
      <w:r w:rsidRPr="005312EC">
        <w:rPr>
          <w:i/>
          <w:sz w:val="22"/>
          <w:szCs w:val="22"/>
        </w:rPr>
        <w:t xml:space="preserve"> </w:t>
      </w:r>
      <w:proofErr w:type="spellStart"/>
      <w:r w:rsidRPr="005312EC">
        <w:rPr>
          <w:i/>
          <w:sz w:val="22"/>
          <w:szCs w:val="22"/>
        </w:rPr>
        <w:t>Generalgouverneurs</w:t>
      </w:r>
      <w:proofErr w:type="spellEnd"/>
      <w:r w:rsidRPr="005312EC">
        <w:rPr>
          <w:i/>
          <w:sz w:val="22"/>
          <w:szCs w:val="22"/>
        </w:rPr>
        <w:t xml:space="preserve"> in Polen 1939–1945</w:t>
      </w:r>
      <w:r w:rsidRPr="005312EC">
        <w:rPr>
          <w:sz w:val="22"/>
          <w:szCs w:val="22"/>
        </w:rPr>
        <w:t>) zawierają tylko niewielką część zapisów z 1939 r. W pierwszym tomie polskiego wyboru prawie w ogóle nie ma zapisów z października (poza 31) i listopada (poza 4, 8 i 10), brak też jednego z 1 grudnia, a wszystkie cytowane – są okrojone. Niemiecki wybór zawiera nieokrojone tylko Uwagi wstępne oraz zapisy z 26–27 października, 7 listopada oraz 4 i 20 grudnia.</w:t>
      </w:r>
    </w:p>
    <w:p w:rsidR="00B01225" w:rsidRDefault="00B01225" w:rsidP="00AE0DBB">
      <w:pPr>
        <w:rPr>
          <w:sz w:val="22"/>
          <w:szCs w:val="22"/>
        </w:rPr>
      </w:pPr>
    </w:p>
    <w:p w:rsidR="003655C5" w:rsidRDefault="003655C5" w:rsidP="00AE0DBB">
      <w:pPr>
        <w:rPr>
          <w:sz w:val="22"/>
          <w:szCs w:val="22"/>
        </w:rPr>
      </w:pPr>
    </w:p>
    <w:p w:rsidR="003655C5" w:rsidRDefault="003655C5" w:rsidP="00AE0DBB">
      <w:pPr>
        <w:rPr>
          <w:sz w:val="22"/>
          <w:szCs w:val="22"/>
        </w:rPr>
      </w:pPr>
    </w:p>
    <w:p w:rsidR="002863ED" w:rsidRPr="005312EC" w:rsidRDefault="00227307" w:rsidP="002863ED">
      <w:pPr>
        <w:jc w:val="center"/>
        <w:rPr>
          <w:b/>
          <w:sz w:val="32"/>
          <w:szCs w:val="32"/>
        </w:rPr>
      </w:pPr>
      <w:r w:rsidRPr="005312EC">
        <w:rPr>
          <w:b/>
          <w:sz w:val="32"/>
          <w:szCs w:val="32"/>
        </w:rPr>
        <w:lastRenderedPageBreak/>
        <w:t>Dokument n</w:t>
      </w:r>
      <w:r w:rsidR="002863ED" w:rsidRPr="005312EC">
        <w:rPr>
          <w:b/>
          <w:sz w:val="32"/>
          <w:szCs w:val="32"/>
        </w:rPr>
        <w:t>r 1</w:t>
      </w:r>
    </w:p>
    <w:p w:rsidR="00D01A6D" w:rsidRPr="005312EC" w:rsidRDefault="00D01A6D" w:rsidP="003655C5">
      <w:pPr>
        <w:jc w:val="both"/>
        <w:rPr>
          <w:i/>
          <w:sz w:val="22"/>
          <w:szCs w:val="22"/>
        </w:rPr>
      </w:pPr>
      <w:r w:rsidRPr="005312EC">
        <w:rPr>
          <w:i/>
          <w:sz w:val="22"/>
          <w:szCs w:val="22"/>
        </w:rPr>
        <w:t>[1939 październik 25, środa, Łódź] – Notatka dotycząca okoliczności mianowania Hansa Franka gubernatorem generalnym w okupowanej Polsce</w:t>
      </w:r>
    </w:p>
    <w:p w:rsidR="003655C5" w:rsidRPr="003655C5" w:rsidRDefault="003655C5" w:rsidP="003655C5">
      <w:pPr>
        <w:rPr>
          <w:sz w:val="22"/>
          <w:szCs w:val="22"/>
        </w:rPr>
      </w:pPr>
    </w:p>
    <w:p w:rsidR="00D01A6D" w:rsidRPr="005312EC" w:rsidRDefault="00D01A6D" w:rsidP="00D01A6D">
      <w:pPr>
        <w:jc w:val="center"/>
        <w:rPr>
          <w:b/>
          <w:sz w:val="22"/>
          <w:szCs w:val="22"/>
        </w:rPr>
      </w:pPr>
      <w:r w:rsidRPr="005312EC">
        <w:rPr>
          <w:b/>
          <w:sz w:val="22"/>
          <w:szCs w:val="22"/>
        </w:rPr>
        <w:t>Uwagi wstępne</w:t>
      </w:r>
    </w:p>
    <w:p w:rsidR="00D01A6D" w:rsidRPr="005312EC" w:rsidRDefault="00D01A6D" w:rsidP="003655C5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>W momencie wybuchu wojny minister Rzeszy dr Frank przebywał jako podporucznik rezerwy</w:t>
      </w:r>
      <w:r w:rsidR="007A22EA" w:rsidRPr="005312EC">
        <w:rPr>
          <w:rStyle w:val="Odwoanieprzypisudolnego"/>
          <w:sz w:val="22"/>
          <w:szCs w:val="22"/>
          <w:lang w:val="de-DE"/>
        </w:rPr>
        <w:footnoteReference w:id="1"/>
      </w:r>
      <w:r w:rsidRPr="005312EC">
        <w:rPr>
          <w:sz w:val="22"/>
          <w:szCs w:val="22"/>
        </w:rPr>
        <w:t xml:space="preserve"> w 4 kompani k[</w:t>
      </w:r>
      <w:proofErr w:type="spellStart"/>
      <w:r w:rsidRPr="005312EC">
        <w:rPr>
          <w:sz w:val="22"/>
          <w:szCs w:val="22"/>
        </w:rPr>
        <w:t>arabinów</w:t>
      </w:r>
      <w:proofErr w:type="spellEnd"/>
      <w:r w:rsidRPr="005312EC">
        <w:rPr>
          <w:sz w:val="22"/>
          <w:szCs w:val="22"/>
        </w:rPr>
        <w:t>] m[</w:t>
      </w:r>
      <w:proofErr w:type="spellStart"/>
      <w:r w:rsidRPr="005312EC">
        <w:rPr>
          <w:sz w:val="22"/>
          <w:szCs w:val="22"/>
        </w:rPr>
        <w:t>aszynowych</w:t>
      </w:r>
      <w:proofErr w:type="spellEnd"/>
      <w:r w:rsidRPr="005312EC">
        <w:rPr>
          <w:sz w:val="22"/>
          <w:szCs w:val="22"/>
        </w:rPr>
        <w:t>] (E) 9 pułku piechoty</w:t>
      </w:r>
      <w:r w:rsidR="007A22EA" w:rsidRPr="005312EC">
        <w:rPr>
          <w:rStyle w:val="Odwoanieprzypisudolnego"/>
          <w:sz w:val="22"/>
          <w:szCs w:val="22"/>
        </w:rPr>
        <w:footnoteReference w:id="2"/>
      </w:r>
      <w:r w:rsidRPr="005312EC">
        <w:rPr>
          <w:sz w:val="22"/>
          <w:szCs w:val="22"/>
        </w:rPr>
        <w:t xml:space="preserve"> w Poczdamie. Otrzymał rozkaz przybycia na spotkanie z generałem marszałkiem polnym</w:t>
      </w:r>
      <w:r w:rsidR="002C4F28" w:rsidRPr="005312EC">
        <w:rPr>
          <w:rStyle w:val="Odwoanieprzypisudolnego"/>
          <w:sz w:val="22"/>
          <w:szCs w:val="22"/>
        </w:rPr>
        <w:footnoteReference w:id="3"/>
      </w:r>
      <w:r w:rsidRPr="005312EC">
        <w:rPr>
          <w:sz w:val="22"/>
          <w:szCs w:val="22"/>
        </w:rPr>
        <w:t xml:space="preserve">, a później z </w:t>
      </w:r>
      <w:proofErr w:type="spellStart"/>
      <w:r w:rsidRPr="005312EC">
        <w:rPr>
          <w:sz w:val="22"/>
          <w:szCs w:val="22"/>
        </w:rPr>
        <w:t>Führerem</w:t>
      </w:r>
      <w:proofErr w:type="spellEnd"/>
      <w:r w:rsidRPr="005312EC">
        <w:rPr>
          <w:sz w:val="22"/>
          <w:szCs w:val="22"/>
        </w:rPr>
        <w:t>.</w:t>
      </w:r>
    </w:p>
    <w:p w:rsidR="00D01A6D" w:rsidRPr="005312EC" w:rsidRDefault="00D01A6D" w:rsidP="003655C5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>Minister Rzeszy dr Frank udał się 12 września 1939 r. do Olesna</w:t>
      </w:r>
      <w:r w:rsidR="002C4F28" w:rsidRPr="005312EC">
        <w:rPr>
          <w:rStyle w:val="Odwoanieprzypisudolnego"/>
          <w:sz w:val="22"/>
          <w:szCs w:val="22"/>
        </w:rPr>
        <w:footnoteReference w:id="4"/>
      </w:r>
      <w:r w:rsidRPr="005312EC">
        <w:rPr>
          <w:sz w:val="22"/>
          <w:szCs w:val="22"/>
        </w:rPr>
        <w:t xml:space="preserve">, aby wsiąść do pociągu specjalnego generała marszałka polnego i 15 września udać się do Kwatery Głównej </w:t>
      </w:r>
      <w:proofErr w:type="spellStart"/>
      <w:r w:rsidRPr="005312EC">
        <w:rPr>
          <w:sz w:val="22"/>
          <w:szCs w:val="22"/>
        </w:rPr>
        <w:t>Führera</w:t>
      </w:r>
      <w:proofErr w:type="spellEnd"/>
      <w:r w:rsidRPr="005312EC">
        <w:rPr>
          <w:sz w:val="22"/>
          <w:szCs w:val="22"/>
        </w:rPr>
        <w:t xml:space="preserve"> pod </w:t>
      </w:r>
      <w:proofErr w:type="spellStart"/>
      <w:r w:rsidRPr="005312EC">
        <w:rPr>
          <w:sz w:val="22"/>
          <w:szCs w:val="22"/>
        </w:rPr>
        <w:t>Gogolinem</w:t>
      </w:r>
      <w:r w:rsidR="00921B65" w:rsidRPr="005312EC">
        <w:rPr>
          <w:sz w:val="22"/>
          <w:szCs w:val="22"/>
          <w:vertAlign w:val="superscript"/>
        </w:rPr>
        <w:t>a</w:t>
      </w:r>
      <w:proofErr w:type="spellEnd"/>
      <w:r w:rsidRPr="005312EC">
        <w:rPr>
          <w:sz w:val="22"/>
          <w:szCs w:val="22"/>
        </w:rPr>
        <w:t>.</w:t>
      </w:r>
    </w:p>
    <w:p w:rsidR="00D01A6D" w:rsidRPr="005312EC" w:rsidRDefault="00D01A6D" w:rsidP="003655C5">
      <w:pPr>
        <w:ind w:firstLine="426"/>
        <w:jc w:val="both"/>
        <w:rPr>
          <w:sz w:val="22"/>
          <w:szCs w:val="22"/>
        </w:rPr>
      </w:pPr>
      <w:proofErr w:type="spellStart"/>
      <w:r w:rsidRPr="005312EC">
        <w:rPr>
          <w:sz w:val="22"/>
          <w:szCs w:val="22"/>
        </w:rPr>
        <w:t>Führer</w:t>
      </w:r>
      <w:proofErr w:type="spellEnd"/>
      <w:r w:rsidRPr="005312EC">
        <w:rPr>
          <w:sz w:val="22"/>
          <w:szCs w:val="22"/>
        </w:rPr>
        <w:t xml:space="preserve"> 15 września przydzielił ustnie ministrowi Rzeszy dr. Frankowi zadanie przejęcia jako </w:t>
      </w:r>
      <w:r w:rsidRPr="005312EC">
        <w:rPr>
          <w:b/>
          <w:sz w:val="22"/>
          <w:szCs w:val="22"/>
        </w:rPr>
        <w:t>naczelnemu szefowi administracji</w:t>
      </w:r>
      <w:r w:rsidRPr="005312EC">
        <w:rPr>
          <w:sz w:val="22"/>
          <w:szCs w:val="22"/>
        </w:rPr>
        <w:t xml:space="preserve"> całej administracji cywilnej na okupowanych byłych terenach Polski</w:t>
      </w:r>
      <w:r w:rsidR="002C4F28" w:rsidRPr="005312EC">
        <w:rPr>
          <w:rStyle w:val="Odwoanieprzypisudolnego"/>
          <w:sz w:val="22"/>
          <w:szCs w:val="22"/>
        </w:rPr>
        <w:footnoteReference w:id="5"/>
      </w:r>
      <w:r w:rsidRPr="005312EC">
        <w:rPr>
          <w:sz w:val="22"/>
          <w:szCs w:val="22"/>
        </w:rPr>
        <w:t>. Konieczne początkowo podporządkowanie, ze względu na funkcjonującą tam administrację wojskową, dowództwu wojskowemu miało zostać możliwie szybko zniesione.</w:t>
      </w:r>
    </w:p>
    <w:p w:rsidR="00D01A6D" w:rsidRPr="005312EC" w:rsidRDefault="00D01A6D" w:rsidP="003655C5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 xml:space="preserve">Minister Rzeszy dr Frank rozpoczął natychmiast po powrocie do Berlina przygotowania i w wyniku licznych narad z poszczególnymi ministerstwami powołał sztab organizacyjny. Minister Rzeszy dr Frank, po pisemnym potwierdzeniu zadania otrzymanego od </w:t>
      </w:r>
      <w:proofErr w:type="spellStart"/>
      <w:r w:rsidRPr="005312EC">
        <w:rPr>
          <w:sz w:val="22"/>
          <w:szCs w:val="22"/>
        </w:rPr>
        <w:t>F</w:t>
      </w:r>
      <w:r w:rsidR="00921B65" w:rsidRPr="005312EC">
        <w:rPr>
          <w:sz w:val="22"/>
          <w:szCs w:val="22"/>
        </w:rPr>
        <w:t>ü</w:t>
      </w:r>
      <w:r w:rsidRPr="005312EC">
        <w:rPr>
          <w:sz w:val="22"/>
          <w:szCs w:val="22"/>
        </w:rPr>
        <w:t>hrera</w:t>
      </w:r>
      <w:proofErr w:type="spellEnd"/>
      <w:r w:rsidRPr="005312EC">
        <w:rPr>
          <w:sz w:val="22"/>
          <w:szCs w:val="22"/>
        </w:rPr>
        <w:t>, zaczął pełnić swoje obowiązki służbowe najpierw w Poznaniu</w:t>
      </w:r>
      <w:r w:rsidR="00921B65" w:rsidRPr="005312EC">
        <w:rPr>
          <w:rStyle w:val="Odwoanieprzypisudolnego"/>
          <w:sz w:val="22"/>
          <w:szCs w:val="22"/>
        </w:rPr>
        <w:footnoteReference w:id="6"/>
      </w:r>
      <w:r w:rsidRPr="005312EC">
        <w:rPr>
          <w:sz w:val="22"/>
          <w:szCs w:val="22"/>
        </w:rPr>
        <w:t>. Przyłączenie dużych części obszaru do Rzeszy wymusiło przeniesienie do Łodzi</w:t>
      </w:r>
      <w:r w:rsidR="00921B65" w:rsidRPr="005312EC">
        <w:rPr>
          <w:rStyle w:val="Odwoanieprzypisudolnego"/>
          <w:sz w:val="22"/>
          <w:szCs w:val="22"/>
        </w:rPr>
        <w:footnoteReference w:id="7"/>
      </w:r>
      <w:r w:rsidRPr="005312EC">
        <w:rPr>
          <w:sz w:val="22"/>
          <w:szCs w:val="22"/>
        </w:rPr>
        <w:t>.</w:t>
      </w:r>
    </w:p>
    <w:p w:rsidR="00D01A6D" w:rsidRDefault="00D01A6D" w:rsidP="003655C5">
      <w:pPr>
        <w:ind w:firstLine="426"/>
        <w:jc w:val="both"/>
        <w:rPr>
          <w:sz w:val="22"/>
          <w:szCs w:val="22"/>
        </w:rPr>
      </w:pPr>
      <w:r w:rsidRPr="005312EC">
        <w:rPr>
          <w:sz w:val="22"/>
          <w:szCs w:val="22"/>
        </w:rPr>
        <w:t xml:space="preserve">Administracja wojskowa zakończyła swoje działania 25 października 1939 r. Od tego momentu zarządzanie Generalnym Gubernatorstwem, pod bezpośrednim zwierzchnictwem </w:t>
      </w:r>
      <w:proofErr w:type="spellStart"/>
      <w:r w:rsidRPr="005312EC">
        <w:rPr>
          <w:sz w:val="22"/>
          <w:szCs w:val="22"/>
        </w:rPr>
        <w:t>F</w:t>
      </w:r>
      <w:r w:rsidR="00921B65" w:rsidRPr="005312EC">
        <w:rPr>
          <w:sz w:val="22"/>
          <w:szCs w:val="22"/>
        </w:rPr>
        <w:t>ü</w:t>
      </w:r>
      <w:r w:rsidRPr="005312EC">
        <w:rPr>
          <w:sz w:val="22"/>
          <w:szCs w:val="22"/>
        </w:rPr>
        <w:t>hrera</w:t>
      </w:r>
      <w:proofErr w:type="spellEnd"/>
      <w:r w:rsidRPr="005312EC">
        <w:rPr>
          <w:sz w:val="22"/>
          <w:szCs w:val="22"/>
        </w:rPr>
        <w:t>, przejął ostatecznie minister Rzeszy dr Frank jako gubernator generalny dla okupowanych ziem polskich.</w:t>
      </w:r>
    </w:p>
    <w:p w:rsidR="005312EC" w:rsidRPr="005312EC" w:rsidRDefault="005312EC" w:rsidP="00921B65">
      <w:pPr>
        <w:ind w:firstLine="426"/>
        <w:rPr>
          <w:sz w:val="22"/>
          <w:szCs w:val="22"/>
        </w:rPr>
      </w:pPr>
    </w:p>
    <w:p w:rsidR="00D01A6D" w:rsidRPr="005312EC" w:rsidRDefault="00D01A6D" w:rsidP="003655C5">
      <w:pPr>
        <w:ind w:firstLine="426"/>
        <w:rPr>
          <w:sz w:val="22"/>
          <w:szCs w:val="22"/>
        </w:rPr>
      </w:pPr>
      <w:r w:rsidRPr="005312EC">
        <w:rPr>
          <w:i/>
          <w:sz w:val="22"/>
          <w:szCs w:val="22"/>
        </w:rPr>
        <w:t xml:space="preserve">Źródło: AIPN, GK 95/1, k. 6, oryginał, </w:t>
      </w:r>
      <w:proofErr w:type="spellStart"/>
      <w:r w:rsidRPr="005312EC">
        <w:rPr>
          <w:i/>
          <w:sz w:val="22"/>
          <w:szCs w:val="22"/>
        </w:rPr>
        <w:t>mps</w:t>
      </w:r>
      <w:proofErr w:type="spellEnd"/>
      <w:r w:rsidRPr="005312EC">
        <w:rPr>
          <w:i/>
          <w:sz w:val="22"/>
          <w:szCs w:val="22"/>
        </w:rPr>
        <w:t>.</w:t>
      </w:r>
    </w:p>
    <w:sectPr w:rsidR="00D01A6D" w:rsidRPr="005312EC" w:rsidSect="005312EC">
      <w:footerReference w:type="default" r:id="rId7"/>
      <w:type w:val="continuous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541" w:rsidRDefault="00960541" w:rsidP="00960541">
      <w:r>
        <w:separator/>
      </w:r>
    </w:p>
  </w:endnote>
  <w:endnote w:type="continuationSeparator" w:id="0">
    <w:p w:rsidR="00960541" w:rsidRDefault="00960541" w:rsidP="00960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8957452"/>
      <w:docPartObj>
        <w:docPartGallery w:val="Page Numbers (Bottom of Page)"/>
        <w:docPartUnique/>
      </w:docPartObj>
    </w:sdtPr>
    <w:sdtEndPr/>
    <w:sdtContent>
      <w:p w:rsidR="00960541" w:rsidRDefault="009605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5FB6">
          <w:rPr>
            <w:noProof/>
          </w:rPr>
          <w:t>1</w:t>
        </w:r>
        <w:r>
          <w:fldChar w:fldCharType="end"/>
        </w:r>
      </w:p>
    </w:sdtContent>
  </w:sdt>
  <w:p w:rsidR="00960541" w:rsidRDefault="009605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541" w:rsidRDefault="00960541" w:rsidP="00960541">
      <w:r>
        <w:separator/>
      </w:r>
    </w:p>
  </w:footnote>
  <w:footnote w:type="continuationSeparator" w:id="0">
    <w:p w:rsidR="00960541" w:rsidRDefault="00960541" w:rsidP="00960541">
      <w:r>
        <w:continuationSeparator/>
      </w:r>
    </w:p>
  </w:footnote>
  <w:footnote w:id="1">
    <w:p w:rsidR="002C4F28" w:rsidRPr="005312EC" w:rsidRDefault="002C4F28" w:rsidP="002C4F28">
      <w:pPr>
        <w:pStyle w:val="Tekstprzypisudolnego"/>
        <w:rPr>
          <w:i/>
          <w:sz w:val="18"/>
          <w:szCs w:val="18"/>
        </w:rPr>
      </w:pPr>
      <w:r w:rsidRPr="005312EC">
        <w:rPr>
          <w:rStyle w:val="Odwoanieprzypisudolnego"/>
          <w:sz w:val="18"/>
          <w:szCs w:val="18"/>
        </w:rPr>
        <w:t>a</w:t>
      </w:r>
      <w:r w:rsidRPr="005312EC">
        <w:rPr>
          <w:sz w:val="18"/>
          <w:szCs w:val="18"/>
        </w:rPr>
        <w:t xml:space="preserve"> </w:t>
      </w:r>
      <w:r w:rsidRPr="005312EC">
        <w:rPr>
          <w:i/>
          <w:sz w:val="18"/>
          <w:szCs w:val="18"/>
        </w:rPr>
        <w:t xml:space="preserve">W dokumencie </w:t>
      </w:r>
      <w:proofErr w:type="spellStart"/>
      <w:r w:rsidRPr="005312EC">
        <w:rPr>
          <w:sz w:val="18"/>
          <w:szCs w:val="18"/>
        </w:rPr>
        <w:t>Gololin</w:t>
      </w:r>
      <w:proofErr w:type="spellEnd"/>
      <w:r w:rsidRPr="005312EC">
        <w:rPr>
          <w:sz w:val="18"/>
          <w:szCs w:val="18"/>
        </w:rPr>
        <w:t xml:space="preserve"> </w:t>
      </w:r>
      <w:r w:rsidRPr="005312EC">
        <w:rPr>
          <w:i/>
          <w:sz w:val="18"/>
          <w:szCs w:val="18"/>
        </w:rPr>
        <w:t>odręcznie poprawione</w:t>
      </w:r>
      <w:r w:rsidRPr="005312EC">
        <w:rPr>
          <w:sz w:val="18"/>
          <w:szCs w:val="18"/>
        </w:rPr>
        <w:t>.</w:t>
      </w:r>
    </w:p>
    <w:p w:rsidR="007A22EA" w:rsidRPr="005312EC" w:rsidRDefault="007A22EA" w:rsidP="002C4F28">
      <w:pPr>
        <w:pStyle w:val="Tekstprzypisudolnego"/>
        <w:jc w:val="both"/>
        <w:rPr>
          <w:sz w:val="18"/>
          <w:szCs w:val="18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Hans Frank na ośmiotygodniowy kurs oficerski zgłosił się ochotniczo (jako najmłodszy poseł do Reichstagu) i odbył go późną jesienią 1936 r. w 9 </w:t>
      </w:r>
      <w:proofErr w:type="spellStart"/>
      <w:r w:rsidRPr="005312EC">
        <w:rPr>
          <w:sz w:val="18"/>
          <w:szCs w:val="18"/>
        </w:rPr>
        <w:t>pp</w:t>
      </w:r>
      <w:proofErr w:type="spellEnd"/>
      <w:r w:rsidRPr="005312EC">
        <w:rPr>
          <w:sz w:val="18"/>
          <w:szCs w:val="18"/>
        </w:rPr>
        <w:t xml:space="preserve"> (we fryderycjańskich koszarach naprzeciw kościoła garnizonowego w Poczdamie).</w:t>
      </w:r>
    </w:p>
  </w:footnote>
  <w:footnote w:id="2">
    <w:p w:rsidR="007A22EA" w:rsidRPr="005312EC" w:rsidRDefault="007A22EA" w:rsidP="002C4F28">
      <w:pPr>
        <w:pStyle w:val="Tekstprzypisudolnego"/>
        <w:jc w:val="both"/>
        <w:rPr>
          <w:sz w:val="18"/>
          <w:szCs w:val="18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</w:t>
      </w:r>
      <w:r w:rsidR="002C4F28" w:rsidRPr="005312EC">
        <w:rPr>
          <w:sz w:val="18"/>
          <w:szCs w:val="18"/>
        </w:rPr>
        <w:t xml:space="preserve">9 </w:t>
      </w:r>
      <w:proofErr w:type="spellStart"/>
      <w:r w:rsidR="002C4F28" w:rsidRPr="005312EC">
        <w:rPr>
          <w:sz w:val="18"/>
          <w:szCs w:val="18"/>
        </w:rPr>
        <w:t>pp</w:t>
      </w:r>
      <w:proofErr w:type="spellEnd"/>
      <w:r w:rsidR="002C4F28" w:rsidRPr="005312EC">
        <w:rPr>
          <w:sz w:val="18"/>
          <w:szCs w:val="18"/>
        </w:rPr>
        <w:t xml:space="preserve"> był nazywany „Hrabia Dziewięć”, ponieważ w jego szeregach służyło wielu szlachciców. Pułk uchodził za najbardziej ekskluzywny pododdział </w:t>
      </w:r>
      <w:proofErr w:type="spellStart"/>
      <w:r w:rsidR="002C4F28" w:rsidRPr="005312EC">
        <w:rPr>
          <w:sz w:val="18"/>
          <w:szCs w:val="18"/>
        </w:rPr>
        <w:t>Reichswehry</w:t>
      </w:r>
      <w:proofErr w:type="spellEnd"/>
      <w:r w:rsidR="002C4F28" w:rsidRPr="005312EC">
        <w:rPr>
          <w:sz w:val="18"/>
          <w:szCs w:val="18"/>
        </w:rPr>
        <w:t xml:space="preserve"> i Wehrmachtu. W 1939 r. pułkiem dowodził Werner Albrecht </w:t>
      </w:r>
      <w:proofErr w:type="spellStart"/>
      <w:r w:rsidR="002C4F28" w:rsidRPr="005312EC">
        <w:rPr>
          <w:sz w:val="18"/>
          <w:szCs w:val="18"/>
        </w:rPr>
        <w:t>Freiherr</w:t>
      </w:r>
      <w:proofErr w:type="spellEnd"/>
      <w:r w:rsidR="002C4F28" w:rsidRPr="005312EC">
        <w:rPr>
          <w:sz w:val="18"/>
          <w:szCs w:val="18"/>
        </w:rPr>
        <w:t xml:space="preserve"> von </w:t>
      </w:r>
      <w:proofErr w:type="spellStart"/>
      <w:r w:rsidR="002C4F28" w:rsidRPr="005312EC">
        <w:rPr>
          <w:sz w:val="18"/>
          <w:szCs w:val="18"/>
        </w:rPr>
        <w:t>und</w:t>
      </w:r>
      <w:proofErr w:type="spellEnd"/>
      <w:r w:rsidR="002C4F28" w:rsidRPr="005312EC">
        <w:rPr>
          <w:sz w:val="18"/>
          <w:szCs w:val="18"/>
        </w:rPr>
        <w:t xml:space="preserve"> </w:t>
      </w:r>
      <w:proofErr w:type="spellStart"/>
      <w:r w:rsidR="002C4F28" w:rsidRPr="005312EC">
        <w:rPr>
          <w:sz w:val="18"/>
          <w:szCs w:val="18"/>
        </w:rPr>
        <w:t>zu</w:t>
      </w:r>
      <w:proofErr w:type="spellEnd"/>
      <w:r w:rsidR="002C4F28" w:rsidRPr="005312EC">
        <w:rPr>
          <w:sz w:val="18"/>
          <w:szCs w:val="18"/>
        </w:rPr>
        <w:t xml:space="preserve"> </w:t>
      </w:r>
      <w:proofErr w:type="spellStart"/>
      <w:r w:rsidR="002C4F28" w:rsidRPr="005312EC">
        <w:rPr>
          <w:sz w:val="18"/>
          <w:szCs w:val="18"/>
        </w:rPr>
        <w:t>Gilsa</w:t>
      </w:r>
      <w:proofErr w:type="spellEnd"/>
      <w:r w:rsidR="002C4F28" w:rsidRPr="005312EC">
        <w:rPr>
          <w:sz w:val="18"/>
          <w:szCs w:val="18"/>
        </w:rPr>
        <w:t xml:space="preserve"> (1889-1945). 9 </w:t>
      </w:r>
      <w:proofErr w:type="spellStart"/>
      <w:r w:rsidR="002C4F28" w:rsidRPr="005312EC">
        <w:rPr>
          <w:sz w:val="18"/>
          <w:szCs w:val="18"/>
        </w:rPr>
        <w:t>pp</w:t>
      </w:r>
      <w:proofErr w:type="spellEnd"/>
      <w:r w:rsidR="002C4F28" w:rsidRPr="005312EC">
        <w:rPr>
          <w:sz w:val="18"/>
          <w:szCs w:val="18"/>
        </w:rPr>
        <w:t xml:space="preserve"> w składzie 23 DP brał udział w agresji na Polskę na północnym odcinku frontu (Pomorze i Białostocczyzna).</w:t>
      </w:r>
    </w:p>
  </w:footnote>
  <w:footnote w:id="3">
    <w:p w:rsidR="002C4F28" w:rsidRPr="005312EC" w:rsidRDefault="002C4F28" w:rsidP="002C4F28">
      <w:pPr>
        <w:pStyle w:val="Tekstprzypisudolnego"/>
        <w:jc w:val="both"/>
        <w:rPr>
          <w:sz w:val="18"/>
          <w:szCs w:val="18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Chodzi o Hermanna Göringa, naczelnego dowódcę lotnictwa wojskowego, awansowanego do stopnia generała marszałka polnego 4 II 1938 r.</w:t>
      </w:r>
    </w:p>
  </w:footnote>
  <w:footnote w:id="4">
    <w:p w:rsidR="002C4F28" w:rsidRPr="005312EC" w:rsidRDefault="002C4F28">
      <w:pPr>
        <w:pStyle w:val="Tekstprzypisudolnego"/>
        <w:rPr>
          <w:sz w:val="18"/>
          <w:szCs w:val="18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Miejscowość w woj. opolskim, wówczas Rosenberg in </w:t>
      </w:r>
      <w:proofErr w:type="spellStart"/>
      <w:r w:rsidRPr="005312EC">
        <w:rPr>
          <w:sz w:val="18"/>
          <w:szCs w:val="18"/>
        </w:rPr>
        <w:t>Ober-Schlesien</w:t>
      </w:r>
      <w:proofErr w:type="spellEnd"/>
      <w:r w:rsidRPr="005312EC">
        <w:rPr>
          <w:sz w:val="18"/>
          <w:szCs w:val="18"/>
        </w:rPr>
        <w:t>.</w:t>
      </w:r>
    </w:p>
  </w:footnote>
  <w:footnote w:id="5">
    <w:p w:rsidR="002C4F28" w:rsidRPr="005312EC" w:rsidRDefault="002C4F28" w:rsidP="002C4F28">
      <w:pPr>
        <w:pStyle w:val="Tekstprzypisudolnego"/>
        <w:jc w:val="both"/>
        <w:rPr>
          <w:sz w:val="18"/>
          <w:szCs w:val="18"/>
          <w:lang w:val="de-DE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Adolf Hitler 8 IX 1939 r. wydał „</w:t>
      </w:r>
      <w:proofErr w:type="spellStart"/>
      <w:r w:rsidRPr="005312EC">
        <w:rPr>
          <w:sz w:val="18"/>
          <w:szCs w:val="18"/>
        </w:rPr>
        <w:t>Richtlinien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für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die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Einrichtung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einer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Militärverwaltung</w:t>
      </w:r>
      <w:proofErr w:type="spellEnd"/>
      <w:r w:rsidRPr="005312EC">
        <w:rPr>
          <w:sz w:val="18"/>
          <w:szCs w:val="18"/>
        </w:rPr>
        <w:t xml:space="preserve"> im </w:t>
      </w:r>
      <w:proofErr w:type="spellStart"/>
      <w:r w:rsidRPr="005312EC">
        <w:rPr>
          <w:sz w:val="18"/>
          <w:szCs w:val="18"/>
        </w:rPr>
        <w:t>besetzten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Ostgebiet</w:t>
      </w:r>
      <w:proofErr w:type="spellEnd"/>
      <w:r w:rsidRPr="005312EC">
        <w:rPr>
          <w:sz w:val="18"/>
          <w:szCs w:val="18"/>
        </w:rPr>
        <w:t>”, a już dzień później MSW Rzeszy przewidywało, że kierownictwo na całym okupowanym przez Niemców obszarze przejmie Hans Frank. Fakt ten ogłoszono publicznie dopiero pod koniec września. Mimo zmian na niższych stanowiskach w administracji cywilnej Frank utrzymał się jako jej szef do końca okupacji (</w:t>
      </w:r>
      <w:proofErr w:type="spellStart"/>
      <w:r w:rsidRPr="005312EC">
        <w:rPr>
          <w:i/>
          <w:sz w:val="18"/>
          <w:szCs w:val="18"/>
        </w:rPr>
        <w:t>Militärverwaltung</w:t>
      </w:r>
      <w:proofErr w:type="spellEnd"/>
      <w:r w:rsidRPr="005312EC">
        <w:rPr>
          <w:i/>
          <w:sz w:val="18"/>
          <w:szCs w:val="18"/>
        </w:rPr>
        <w:t xml:space="preserve"> in den </w:t>
      </w:r>
      <w:proofErr w:type="spellStart"/>
      <w:r w:rsidRPr="005312EC">
        <w:rPr>
          <w:i/>
          <w:sz w:val="18"/>
          <w:szCs w:val="18"/>
        </w:rPr>
        <w:t>besetzten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Gebieten</w:t>
      </w:r>
      <w:proofErr w:type="spellEnd"/>
      <w:r w:rsidRPr="005312EC">
        <w:rPr>
          <w:i/>
          <w:sz w:val="18"/>
          <w:szCs w:val="18"/>
        </w:rPr>
        <w:t xml:space="preserve">. </w:t>
      </w:r>
      <w:r w:rsidRPr="005312EC">
        <w:rPr>
          <w:i/>
          <w:sz w:val="18"/>
          <w:szCs w:val="18"/>
          <w:lang w:val="de-DE"/>
        </w:rPr>
        <w:t>Oberbefehlshaber Ost: Generaloberst von Rundstedt. Chef für die Zivilverwaltung: Reichsminister Dr. Frank</w:t>
      </w:r>
      <w:r w:rsidRPr="005312EC">
        <w:rPr>
          <w:sz w:val="18"/>
          <w:szCs w:val="18"/>
          <w:lang w:val="de-DE"/>
        </w:rPr>
        <w:t>, „Völkischer Beobachter“, 28 IX 1939, s. 1).</w:t>
      </w:r>
    </w:p>
  </w:footnote>
  <w:footnote w:id="6">
    <w:p w:rsidR="00921B65" w:rsidRPr="005312EC" w:rsidRDefault="00921B65" w:rsidP="00921B65">
      <w:pPr>
        <w:pStyle w:val="Tekstprzypisudolnego"/>
        <w:jc w:val="both"/>
        <w:rPr>
          <w:sz w:val="18"/>
          <w:szCs w:val="18"/>
          <w:lang w:val="de-DE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Hans Frank przybył do Poznania 29 IX 1939 r. Uroczyste objęcie przez niego funkcji szefa administracji cywilnej przy naczelnym dowódcy wschód (</w:t>
      </w:r>
      <w:proofErr w:type="spellStart"/>
      <w:r w:rsidRPr="005312EC">
        <w:rPr>
          <w:sz w:val="18"/>
          <w:szCs w:val="18"/>
        </w:rPr>
        <w:t>Oberost</w:t>
      </w:r>
      <w:proofErr w:type="spellEnd"/>
      <w:r w:rsidRPr="005312EC">
        <w:rPr>
          <w:sz w:val="18"/>
          <w:szCs w:val="18"/>
        </w:rPr>
        <w:t xml:space="preserve">) odbyło się na zamku w Poznaniu 30 IX 1939 r. Frank w obecności Arthura </w:t>
      </w:r>
      <w:proofErr w:type="spellStart"/>
      <w:r w:rsidRPr="005312EC">
        <w:rPr>
          <w:sz w:val="18"/>
          <w:szCs w:val="18"/>
        </w:rPr>
        <w:t>Greisera</w:t>
      </w:r>
      <w:proofErr w:type="spellEnd"/>
      <w:r w:rsidRPr="005312EC">
        <w:rPr>
          <w:sz w:val="18"/>
          <w:szCs w:val="18"/>
        </w:rPr>
        <w:t xml:space="preserve"> (szefa administracji cywilnej w Poznańskiem) i gen. art. Alfreda von </w:t>
      </w:r>
      <w:proofErr w:type="spellStart"/>
      <w:r w:rsidRPr="005312EC">
        <w:rPr>
          <w:sz w:val="18"/>
          <w:szCs w:val="18"/>
        </w:rPr>
        <w:t>Vollard-Bockelberga</w:t>
      </w:r>
      <w:proofErr w:type="spellEnd"/>
      <w:r w:rsidRPr="005312EC">
        <w:rPr>
          <w:sz w:val="18"/>
          <w:szCs w:val="18"/>
        </w:rPr>
        <w:t xml:space="preserve"> (dowódcy wojskowego w Poznańskiem) powiedział wówczas: „Ten kraj [okupowana Polska] powinien stać się najwierniejszym </w:t>
      </w:r>
      <w:proofErr w:type="spellStart"/>
      <w:r w:rsidRPr="005312EC">
        <w:rPr>
          <w:sz w:val="18"/>
          <w:szCs w:val="18"/>
        </w:rPr>
        <w:t>Führerowi</w:t>
      </w:r>
      <w:proofErr w:type="spellEnd"/>
      <w:r w:rsidRPr="005312EC">
        <w:rPr>
          <w:sz w:val="18"/>
          <w:szCs w:val="18"/>
        </w:rPr>
        <w:t xml:space="preserve"> krajem narodu niemieckiego” (</w:t>
      </w:r>
      <w:proofErr w:type="spellStart"/>
      <w:r w:rsidRPr="005312EC">
        <w:rPr>
          <w:i/>
          <w:sz w:val="18"/>
          <w:szCs w:val="18"/>
        </w:rPr>
        <w:t>Amtsantritt</w:t>
      </w:r>
      <w:proofErr w:type="spellEnd"/>
      <w:r w:rsidRPr="005312EC">
        <w:rPr>
          <w:i/>
          <w:sz w:val="18"/>
          <w:szCs w:val="18"/>
        </w:rPr>
        <w:t xml:space="preserve"> Dr. </w:t>
      </w:r>
      <w:proofErr w:type="spellStart"/>
      <w:r w:rsidRPr="005312EC">
        <w:rPr>
          <w:i/>
          <w:sz w:val="18"/>
          <w:szCs w:val="18"/>
        </w:rPr>
        <w:t>Franks</w:t>
      </w:r>
      <w:proofErr w:type="spellEnd"/>
      <w:r w:rsidRPr="005312EC">
        <w:rPr>
          <w:i/>
          <w:sz w:val="18"/>
          <w:szCs w:val="18"/>
        </w:rPr>
        <w:t xml:space="preserve"> in </w:t>
      </w:r>
      <w:proofErr w:type="spellStart"/>
      <w:r w:rsidRPr="005312EC">
        <w:rPr>
          <w:i/>
          <w:sz w:val="18"/>
          <w:szCs w:val="18"/>
        </w:rPr>
        <w:t>Posen</w:t>
      </w:r>
      <w:proofErr w:type="spellEnd"/>
      <w:r w:rsidRPr="005312EC">
        <w:rPr>
          <w:sz w:val="18"/>
          <w:szCs w:val="18"/>
        </w:rPr>
        <w:t>, „</w:t>
      </w:r>
      <w:proofErr w:type="spellStart"/>
      <w:r w:rsidRPr="005312EC">
        <w:rPr>
          <w:sz w:val="18"/>
          <w:szCs w:val="18"/>
        </w:rPr>
        <w:t>Völkischer</w:t>
      </w:r>
      <w:proofErr w:type="spellEnd"/>
      <w:r w:rsidRPr="005312EC">
        <w:rPr>
          <w:sz w:val="18"/>
          <w:szCs w:val="18"/>
        </w:rPr>
        <w:t xml:space="preserve"> </w:t>
      </w:r>
      <w:proofErr w:type="spellStart"/>
      <w:r w:rsidRPr="005312EC">
        <w:rPr>
          <w:sz w:val="18"/>
          <w:szCs w:val="18"/>
        </w:rPr>
        <w:t>Beobachter</w:t>
      </w:r>
      <w:proofErr w:type="spellEnd"/>
      <w:r w:rsidRPr="005312EC">
        <w:rPr>
          <w:sz w:val="18"/>
          <w:szCs w:val="18"/>
        </w:rPr>
        <w:t xml:space="preserve">”, 1 X 1939, s. 2; </w:t>
      </w:r>
      <w:proofErr w:type="spellStart"/>
      <w:r w:rsidRPr="005312EC">
        <w:rPr>
          <w:i/>
          <w:sz w:val="18"/>
          <w:szCs w:val="18"/>
        </w:rPr>
        <w:t>Die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heimgekehrte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Osten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ruft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nach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deutschen</w:t>
      </w:r>
      <w:proofErr w:type="spellEnd"/>
      <w:r w:rsidRPr="005312EC">
        <w:rPr>
          <w:i/>
          <w:sz w:val="18"/>
          <w:szCs w:val="18"/>
        </w:rPr>
        <w:t xml:space="preserve"> </w:t>
      </w:r>
      <w:proofErr w:type="spellStart"/>
      <w:r w:rsidRPr="005312EC">
        <w:rPr>
          <w:i/>
          <w:sz w:val="18"/>
          <w:szCs w:val="18"/>
        </w:rPr>
        <w:t>Menschen</w:t>
      </w:r>
      <w:proofErr w:type="spellEnd"/>
      <w:r w:rsidRPr="005312EC">
        <w:rPr>
          <w:i/>
          <w:sz w:val="18"/>
          <w:szCs w:val="18"/>
        </w:rPr>
        <w:t xml:space="preserve">. </w:t>
      </w:r>
      <w:r w:rsidRPr="005312EC">
        <w:rPr>
          <w:i/>
          <w:sz w:val="18"/>
          <w:szCs w:val="18"/>
          <w:lang w:val="de-DE"/>
        </w:rPr>
        <w:t>Sofortmaßnahmen zum Neuaufbau der von den Polen zugrunde gerichteten Provinzen</w:t>
      </w:r>
      <w:r w:rsidRPr="005312EC">
        <w:rPr>
          <w:sz w:val="18"/>
          <w:szCs w:val="18"/>
          <w:lang w:val="de-DE"/>
        </w:rPr>
        <w:t>, „Völkischer Beobachter”, 10 X 1939, s. 1).</w:t>
      </w:r>
    </w:p>
  </w:footnote>
  <w:footnote w:id="7">
    <w:p w:rsidR="00921B65" w:rsidRPr="005312EC" w:rsidRDefault="00921B65" w:rsidP="00921B65">
      <w:pPr>
        <w:pStyle w:val="Tekstprzypisudolnego"/>
        <w:jc w:val="both"/>
        <w:rPr>
          <w:sz w:val="18"/>
          <w:szCs w:val="18"/>
        </w:rPr>
      </w:pPr>
      <w:r w:rsidRPr="005312EC">
        <w:rPr>
          <w:rStyle w:val="Odwoanieprzypisudolnego"/>
          <w:sz w:val="18"/>
          <w:szCs w:val="18"/>
        </w:rPr>
        <w:footnoteRef/>
      </w:r>
      <w:r w:rsidRPr="005312EC">
        <w:rPr>
          <w:sz w:val="18"/>
          <w:szCs w:val="18"/>
        </w:rPr>
        <w:t xml:space="preserve"> Od 26 X do 1 XI 1939 r. Frank urzędował w monumentalnym neobarokowo-modernistycznym gmachu dawnego Banku Handlowego, powstałym w 1913 r., przy al. Kościuszki 15.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72D"/>
    <w:rsid w:val="00071FF3"/>
    <w:rsid w:val="001542B5"/>
    <w:rsid w:val="00227307"/>
    <w:rsid w:val="002863ED"/>
    <w:rsid w:val="002C4F28"/>
    <w:rsid w:val="003655C5"/>
    <w:rsid w:val="005312EC"/>
    <w:rsid w:val="007639D9"/>
    <w:rsid w:val="00772DF9"/>
    <w:rsid w:val="007A22EA"/>
    <w:rsid w:val="00921B65"/>
    <w:rsid w:val="00960541"/>
    <w:rsid w:val="00A65FB6"/>
    <w:rsid w:val="00AE0DBB"/>
    <w:rsid w:val="00B01225"/>
    <w:rsid w:val="00B052F6"/>
    <w:rsid w:val="00B51094"/>
    <w:rsid w:val="00C80E65"/>
    <w:rsid w:val="00D01A6D"/>
    <w:rsid w:val="00DF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72B922-B6DC-47EC-AF6C-2AB2615F5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1FF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Theme="minorEastAsia" w:hAnsi="Palatino Linotype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071FF3"/>
  </w:style>
  <w:style w:type="paragraph" w:customStyle="1" w:styleId="Style5">
    <w:name w:val="Style5"/>
    <w:basedOn w:val="Normalny"/>
    <w:uiPriority w:val="99"/>
    <w:rsid w:val="00071FF3"/>
  </w:style>
  <w:style w:type="paragraph" w:customStyle="1" w:styleId="Style8">
    <w:name w:val="Style8"/>
    <w:basedOn w:val="Normalny"/>
    <w:uiPriority w:val="99"/>
    <w:rsid w:val="00071FF3"/>
  </w:style>
  <w:style w:type="paragraph" w:customStyle="1" w:styleId="Style9">
    <w:name w:val="Style9"/>
    <w:basedOn w:val="Normalny"/>
    <w:uiPriority w:val="99"/>
    <w:rsid w:val="00071FF3"/>
  </w:style>
  <w:style w:type="paragraph" w:customStyle="1" w:styleId="Style10">
    <w:name w:val="Style10"/>
    <w:basedOn w:val="Normalny"/>
    <w:uiPriority w:val="99"/>
    <w:rsid w:val="00071FF3"/>
  </w:style>
  <w:style w:type="paragraph" w:customStyle="1" w:styleId="Style11">
    <w:name w:val="Style11"/>
    <w:basedOn w:val="Normalny"/>
    <w:uiPriority w:val="99"/>
    <w:rsid w:val="00071FF3"/>
  </w:style>
  <w:style w:type="paragraph" w:customStyle="1" w:styleId="Style12">
    <w:name w:val="Style12"/>
    <w:basedOn w:val="Normalny"/>
    <w:uiPriority w:val="99"/>
    <w:rsid w:val="00071FF3"/>
  </w:style>
  <w:style w:type="paragraph" w:customStyle="1" w:styleId="Style13">
    <w:name w:val="Style13"/>
    <w:basedOn w:val="Normalny"/>
    <w:uiPriority w:val="99"/>
    <w:rsid w:val="00071FF3"/>
  </w:style>
  <w:style w:type="paragraph" w:customStyle="1" w:styleId="Style14">
    <w:name w:val="Style14"/>
    <w:basedOn w:val="Normalny"/>
    <w:uiPriority w:val="99"/>
    <w:rsid w:val="00071FF3"/>
  </w:style>
  <w:style w:type="paragraph" w:customStyle="1" w:styleId="Style15">
    <w:name w:val="Style15"/>
    <w:basedOn w:val="Normalny"/>
    <w:uiPriority w:val="99"/>
    <w:rsid w:val="00071FF3"/>
  </w:style>
  <w:style w:type="paragraph" w:customStyle="1" w:styleId="Style16">
    <w:name w:val="Style16"/>
    <w:basedOn w:val="Normalny"/>
    <w:uiPriority w:val="99"/>
    <w:rsid w:val="00071FF3"/>
  </w:style>
  <w:style w:type="paragraph" w:customStyle="1" w:styleId="Style18">
    <w:name w:val="Style18"/>
    <w:basedOn w:val="Normalny"/>
    <w:uiPriority w:val="99"/>
    <w:rsid w:val="00071FF3"/>
  </w:style>
  <w:style w:type="paragraph" w:customStyle="1" w:styleId="Style19">
    <w:name w:val="Style19"/>
    <w:basedOn w:val="Normalny"/>
    <w:uiPriority w:val="99"/>
    <w:rsid w:val="00071FF3"/>
  </w:style>
  <w:style w:type="paragraph" w:customStyle="1" w:styleId="Style20">
    <w:name w:val="Style20"/>
    <w:basedOn w:val="Normalny"/>
    <w:uiPriority w:val="99"/>
    <w:rsid w:val="00071FF3"/>
  </w:style>
  <w:style w:type="paragraph" w:customStyle="1" w:styleId="Style21">
    <w:name w:val="Style21"/>
    <w:basedOn w:val="Normalny"/>
    <w:uiPriority w:val="99"/>
    <w:rsid w:val="00071FF3"/>
  </w:style>
  <w:style w:type="paragraph" w:customStyle="1" w:styleId="Style22">
    <w:name w:val="Style22"/>
    <w:basedOn w:val="Normalny"/>
    <w:uiPriority w:val="99"/>
    <w:rsid w:val="00071FF3"/>
  </w:style>
  <w:style w:type="paragraph" w:customStyle="1" w:styleId="Style26">
    <w:name w:val="Style26"/>
    <w:basedOn w:val="Normalny"/>
    <w:uiPriority w:val="99"/>
    <w:rsid w:val="00071FF3"/>
  </w:style>
  <w:style w:type="paragraph" w:customStyle="1" w:styleId="Style27">
    <w:name w:val="Style27"/>
    <w:basedOn w:val="Normalny"/>
    <w:uiPriority w:val="99"/>
    <w:rsid w:val="00071FF3"/>
  </w:style>
  <w:style w:type="paragraph" w:customStyle="1" w:styleId="Style28">
    <w:name w:val="Style28"/>
    <w:basedOn w:val="Normalny"/>
    <w:uiPriority w:val="99"/>
    <w:rsid w:val="00071FF3"/>
  </w:style>
  <w:style w:type="paragraph" w:customStyle="1" w:styleId="Style31">
    <w:name w:val="Style31"/>
    <w:basedOn w:val="Normalny"/>
    <w:uiPriority w:val="99"/>
    <w:rsid w:val="00071FF3"/>
  </w:style>
  <w:style w:type="paragraph" w:customStyle="1" w:styleId="Style32">
    <w:name w:val="Style32"/>
    <w:basedOn w:val="Normalny"/>
    <w:uiPriority w:val="99"/>
    <w:rsid w:val="00071FF3"/>
  </w:style>
  <w:style w:type="paragraph" w:customStyle="1" w:styleId="Style35">
    <w:name w:val="Style35"/>
    <w:basedOn w:val="Normalny"/>
    <w:uiPriority w:val="99"/>
    <w:rsid w:val="00071FF3"/>
  </w:style>
  <w:style w:type="character" w:customStyle="1" w:styleId="FontStyle59">
    <w:name w:val="Font Style59"/>
    <w:basedOn w:val="Domylnaczcionkaakapitu"/>
    <w:uiPriority w:val="99"/>
    <w:rsid w:val="00071FF3"/>
    <w:rPr>
      <w:rFonts w:ascii="Palatino Linotype" w:hAnsi="Palatino Linotype" w:cs="Palatino Linotype"/>
      <w:b/>
      <w:bCs/>
      <w:spacing w:val="-60"/>
      <w:sz w:val="82"/>
      <w:szCs w:val="82"/>
    </w:rPr>
  </w:style>
  <w:style w:type="character" w:customStyle="1" w:styleId="FontStyle60">
    <w:name w:val="Font Style60"/>
    <w:basedOn w:val="Domylnaczcionkaakapitu"/>
    <w:uiPriority w:val="99"/>
    <w:rsid w:val="00071FF3"/>
    <w:rPr>
      <w:rFonts w:ascii="Calibri" w:hAnsi="Calibri" w:cs="Calibri"/>
      <w:spacing w:val="-20"/>
      <w:sz w:val="62"/>
      <w:szCs w:val="62"/>
    </w:rPr>
  </w:style>
  <w:style w:type="character" w:customStyle="1" w:styleId="FontStyle61">
    <w:name w:val="Font Style61"/>
    <w:basedOn w:val="Domylnaczcionkaakapitu"/>
    <w:uiPriority w:val="99"/>
    <w:rsid w:val="00071FF3"/>
    <w:rPr>
      <w:rFonts w:ascii="Arial Narrow" w:hAnsi="Arial Narrow" w:cs="Arial Narrow"/>
      <w:spacing w:val="10"/>
      <w:sz w:val="18"/>
      <w:szCs w:val="18"/>
    </w:rPr>
  </w:style>
  <w:style w:type="character" w:customStyle="1" w:styleId="FontStyle62">
    <w:name w:val="Font Style62"/>
    <w:basedOn w:val="Domylnaczcionkaakapitu"/>
    <w:uiPriority w:val="99"/>
    <w:rsid w:val="00071FF3"/>
    <w:rPr>
      <w:rFonts w:ascii="Franklin Gothic Demi Cond" w:hAnsi="Franklin Gothic Demi Cond" w:cs="Franklin Gothic Demi Cond"/>
      <w:spacing w:val="20"/>
      <w:sz w:val="16"/>
      <w:szCs w:val="16"/>
    </w:rPr>
  </w:style>
  <w:style w:type="character" w:customStyle="1" w:styleId="FontStyle63">
    <w:name w:val="Font Style63"/>
    <w:basedOn w:val="Domylnaczcionkaakapitu"/>
    <w:uiPriority w:val="99"/>
    <w:rsid w:val="00071FF3"/>
    <w:rPr>
      <w:rFonts w:ascii="Palatino Linotype" w:hAnsi="Palatino Linotype" w:cs="Palatino Linotype"/>
      <w:sz w:val="16"/>
      <w:szCs w:val="16"/>
    </w:rPr>
  </w:style>
  <w:style w:type="character" w:customStyle="1" w:styleId="FontStyle64">
    <w:name w:val="Font Style64"/>
    <w:basedOn w:val="Domylnaczcionkaakapitu"/>
    <w:uiPriority w:val="99"/>
    <w:rsid w:val="00071FF3"/>
    <w:rPr>
      <w:rFonts w:ascii="Franklin Gothic Demi Cond" w:hAnsi="Franklin Gothic Demi Cond" w:cs="Franklin Gothic Demi Cond"/>
      <w:b/>
      <w:bCs/>
      <w:spacing w:val="10"/>
      <w:sz w:val="38"/>
      <w:szCs w:val="38"/>
    </w:rPr>
  </w:style>
  <w:style w:type="character" w:customStyle="1" w:styleId="FontStyle65">
    <w:name w:val="Font Style65"/>
    <w:basedOn w:val="Domylnaczcionkaakapitu"/>
    <w:uiPriority w:val="99"/>
    <w:rsid w:val="00071FF3"/>
    <w:rPr>
      <w:rFonts w:ascii="Palatino Linotype" w:hAnsi="Palatino Linotype" w:cs="Palatino Linotype"/>
      <w:b/>
      <w:bCs/>
      <w:sz w:val="12"/>
      <w:szCs w:val="12"/>
    </w:rPr>
  </w:style>
  <w:style w:type="character" w:customStyle="1" w:styleId="FontStyle66">
    <w:name w:val="Font Style66"/>
    <w:basedOn w:val="Domylnaczcionkaakapitu"/>
    <w:uiPriority w:val="99"/>
    <w:rsid w:val="00071FF3"/>
    <w:rPr>
      <w:rFonts w:ascii="Palatino Linotype" w:hAnsi="Palatino Linotype" w:cs="Palatino Linotype"/>
      <w:smallCaps/>
      <w:sz w:val="20"/>
      <w:szCs w:val="20"/>
    </w:rPr>
  </w:style>
  <w:style w:type="character" w:customStyle="1" w:styleId="FontStyle68">
    <w:name w:val="Font Style68"/>
    <w:basedOn w:val="Domylnaczcionkaakapitu"/>
    <w:uiPriority w:val="99"/>
    <w:rsid w:val="00071FF3"/>
    <w:rPr>
      <w:rFonts w:ascii="Palatino Linotype" w:hAnsi="Palatino Linotype" w:cs="Palatino Linotype"/>
      <w:sz w:val="16"/>
      <w:szCs w:val="16"/>
    </w:rPr>
  </w:style>
  <w:style w:type="character" w:customStyle="1" w:styleId="FontStyle69">
    <w:name w:val="Font Style69"/>
    <w:basedOn w:val="Domylnaczcionkaakapitu"/>
    <w:uiPriority w:val="99"/>
    <w:rsid w:val="00071FF3"/>
    <w:rPr>
      <w:rFonts w:ascii="Franklin Gothic Demi Cond" w:hAnsi="Franklin Gothic Demi Cond" w:cs="Franklin Gothic Demi Cond"/>
      <w:sz w:val="24"/>
      <w:szCs w:val="24"/>
    </w:rPr>
  </w:style>
  <w:style w:type="character" w:customStyle="1" w:styleId="FontStyle70">
    <w:name w:val="Font Style70"/>
    <w:basedOn w:val="Domylnaczcionkaakapitu"/>
    <w:uiPriority w:val="99"/>
    <w:rsid w:val="00071FF3"/>
    <w:rPr>
      <w:rFonts w:ascii="Palatino Linotype" w:hAnsi="Palatino Linotype" w:cs="Palatino Linotype"/>
      <w:i/>
      <w:iCs/>
      <w:sz w:val="20"/>
      <w:szCs w:val="20"/>
    </w:rPr>
  </w:style>
  <w:style w:type="character" w:customStyle="1" w:styleId="FontStyle71">
    <w:name w:val="Font Style71"/>
    <w:basedOn w:val="Domylnaczcionkaakapitu"/>
    <w:uiPriority w:val="99"/>
    <w:rsid w:val="00071FF3"/>
    <w:rPr>
      <w:rFonts w:ascii="Franklin Gothic Demi Cond" w:hAnsi="Franklin Gothic Demi Cond" w:cs="Franklin Gothic Demi Cond"/>
      <w:sz w:val="20"/>
      <w:szCs w:val="20"/>
    </w:rPr>
  </w:style>
  <w:style w:type="character" w:customStyle="1" w:styleId="FontStyle72">
    <w:name w:val="Font Style72"/>
    <w:basedOn w:val="Domylnaczcionkaakapitu"/>
    <w:uiPriority w:val="99"/>
    <w:rsid w:val="00071FF3"/>
    <w:rPr>
      <w:rFonts w:ascii="Palatino Linotype" w:hAnsi="Palatino Linotype" w:cs="Palatino Linotype"/>
      <w:sz w:val="20"/>
      <w:szCs w:val="20"/>
    </w:rPr>
  </w:style>
  <w:style w:type="character" w:customStyle="1" w:styleId="FontStyle74">
    <w:name w:val="Font Style74"/>
    <w:basedOn w:val="Domylnaczcionkaakapitu"/>
    <w:uiPriority w:val="99"/>
    <w:rsid w:val="00071FF3"/>
    <w:rPr>
      <w:rFonts w:ascii="Palatino Linotype" w:hAnsi="Palatino Linotype" w:cs="Palatino Linotype"/>
      <w:sz w:val="16"/>
      <w:szCs w:val="16"/>
    </w:rPr>
  </w:style>
  <w:style w:type="character" w:customStyle="1" w:styleId="FontStyle75">
    <w:name w:val="Font Style75"/>
    <w:basedOn w:val="Domylnaczcionkaakapitu"/>
    <w:uiPriority w:val="99"/>
    <w:rsid w:val="00071FF3"/>
    <w:rPr>
      <w:rFonts w:ascii="Palatino Linotype" w:hAnsi="Palatino Linotype" w:cs="Palatino Linotype"/>
      <w:i/>
      <w:iCs/>
      <w:sz w:val="16"/>
      <w:szCs w:val="16"/>
    </w:rPr>
  </w:style>
  <w:style w:type="character" w:customStyle="1" w:styleId="FontStyle76">
    <w:name w:val="Font Style76"/>
    <w:basedOn w:val="Domylnaczcionkaakapitu"/>
    <w:uiPriority w:val="99"/>
    <w:rsid w:val="00071FF3"/>
    <w:rPr>
      <w:rFonts w:ascii="Arial Narrow" w:hAnsi="Arial Narrow" w:cs="Arial Narrow"/>
      <w:spacing w:val="10"/>
      <w:sz w:val="14"/>
      <w:szCs w:val="14"/>
    </w:rPr>
  </w:style>
  <w:style w:type="character" w:styleId="Hipercze">
    <w:name w:val="Hyperlink"/>
    <w:basedOn w:val="Domylnaczcionkaakapitu"/>
    <w:uiPriority w:val="99"/>
    <w:rsid w:val="00071FF3"/>
    <w:rPr>
      <w:color w:val="0066CC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54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541"/>
    <w:rPr>
      <w:rFonts w:ascii="Palatino Linotype" w:eastAsiaTheme="minorEastAsia" w:hAnsi="Palatino Linotype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541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605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0541"/>
    <w:rPr>
      <w:rFonts w:ascii="Palatino Linotype" w:eastAsiaTheme="minorEastAsia" w:hAnsi="Palatino Linotype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05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0541"/>
    <w:rPr>
      <w:rFonts w:ascii="Palatino Linotype" w:eastAsiaTheme="minorEastAsia" w:hAnsi="Palatino Linotype"/>
      <w:sz w:val="24"/>
      <w:szCs w:val="24"/>
    </w:rPr>
  </w:style>
  <w:style w:type="paragraph" w:customStyle="1" w:styleId="Style30">
    <w:name w:val="Style30"/>
    <w:basedOn w:val="Normalny"/>
    <w:uiPriority w:val="99"/>
    <w:rsid w:val="00D01A6D"/>
  </w:style>
  <w:style w:type="paragraph" w:customStyle="1" w:styleId="Style33">
    <w:name w:val="Style33"/>
    <w:basedOn w:val="Normalny"/>
    <w:uiPriority w:val="99"/>
    <w:rsid w:val="00D01A6D"/>
  </w:style>
  <w:style w:type="paragraph" w:customStyle="1" w:styleId="Style34">
    <w:name w:val="Style34"/>
    <w:basedOn w:val="Normalny"/>
    <w:uiPriority w:val="99"/>
    <w:rsid w:val="00D01A6D"/>
  </w:style>
  <w:style w:type="paragraph" w:customStyle="1" w:styleId="Style36">
    <w:name w:val="Style36"/>
    <w:basedOn w:val="Normalny"/>
    <w:uiPriority w:val="99"/>
    <w:rsid w:val="00D01A6D"/>
  </w:style>
  <w:style w:type="character" w:customStyle="1" w:styleId="FontStyle67">
    <w:name w:val="Font Style67"/>
    <w:basedOn w:val="Domylnaczcionkaakapitu"/>
    <w:uiPriority w:val="99"/>
    <w:rsid w:val="00D01A6D"/>
    <w:rPr>
      <w:rFonts w:ascii="Palatino Linotype" w:hAnsi="Palatino Linotype" w:cs="Palatino Linotype"/>
      <w:w w:val="50"/>
      <w:sz w:val="38"/>
      <w:szCs w:val="38"/>
    </w:rPr>
  </w:style>
  <w:style w:type="character" w:customStyle="1" w:styleId="FontStyle73">
    <w:name w:val="Font Style73"/>
    <w:basedOn w:val="Domylnaczcionkaakapitu"/>
    <w:uiPriority w:val="99"/>
    <w:rsid w:val="00D01A6D"/>
    <w:rPr>
      <w:rFonts w:ascii="Palatino Linotype" w:hAnsi="Palatino Linotype" w:cs="Palatino Linotype"/>
      <w:i/>
      <w:iCs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2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2E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B09FF-DE7F-44C2-B0D4-6C707C7E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651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IT</Company>
  <LinksUpToDate>false</LinksUpToDate>
  <CharactersWithSpaces>4550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Kosiński</dc:creator>
  <cp:keywords/>
  <dc:description/>
  <cp:lastModifiedBy>Paweł Kosiński</cp:lastModifiedBy>
  <cp:revision>5</cp:revision>
  <cp:lastPrinted>2019-10-08T10:21:00Z</cp:lastPrinted>
  <dcterms:created xsi:type="dcterms:W3CDTF">2019-10-07T10:59:00Z</dcterms:created>
  <dcterms:modified xsi:type="dcterms:W3CDTF">2019-10-08T12:03:00Z</dcterms:modified>
</cp:coreProperties>
</file>