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6F3" w:rsidRDefault="009016F3" w:rsidP="009016F3">
      <w:pPr>
        <w:spacing w:line="360" w:lineRule="auto"/>
        <w:rPr>
          <w:rFonts w:ascii="Cambria" w:hAnsi="Cambria"/>
          <w:i/>
          <w:iCs/>
        </w:rPr>
      </w:pPr>
    </w:p>
    <w:p w:rsidR="009016F3" w:rsidRDefault="009016F3" w:rsidP="009016F3">
      <w:pPr>
        <w:spacing w:line="360" w:lineRule="auto"/>
        <w:ind w:left="5312" w:firstLine="36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Załącznik nr 5 Regulaminu </w:t>
      </w:r>
    </w:p>
    <w:p w:rsidR="009016F3" w:rsidRDefault="009016F3" w:rsidP="009016F3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Ochrona własności intelektualnej </w:t>
      </w:r>
    </w:p>
    <w:p w:rsidR="009016F3" w:rsidRDefault="009016F3" w:rsidP="009016F3">
      <w:pPr>
        <w:jc w:val="center"/>
        <w:rPr>
          <w:rFonts w:ascii="Cambria" w:hAnsi="Cambria"/>
          <w:b/>
        </w:rPr>
      </w:pPr>
    </w:p>
    <w:p w:rsidR="009016F3" w:rsidRDefault="009016F3" w:rsidP="009016F3">
      <w:pPr>
        <w:numPr>
          <w:ilvl w:val="0"/>
          <w:numId w:val="1"/>
        </w:numPr>
        <w:spacing w:line="256" w:lineRule="auto"/>
        <w:ind w:left="426" w:hanging="426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Uczestnicy konkursu, z chwilą przesłania prac konkursowych udzielają Organizatorowi nieodpłatnej, niewyłącznej, nieograniczonej terytorialnie oraz w czasie licencji na wykorzystanie prac na następujących polach eksploatacji:</w:t>
      </w:r>
    </w:p>
    <w:p w:rsidR="009016F3" w:rsidRDefault="009016F3" w:rsidP="009016F3">
      <w:pPr>
        <w:numPr>
          <w:ilvl w:val="0"/>
          <w:numId w:val="2"/>
        </w:numPr>
        <w:spacing w:line="256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w zakresie utrwalania i zwielokrotniania – wprowadzanie do pamięci komputera </w:t>
      </w:r>
      <w:r>
        <w:rPr>
          <w:rFonts w:ascii="Cambria" w:hAnsi="Cambria"/>
        </w:rPr>
        <w:br/>
        <w:t xml:space="preserve">i zwielokrotnianie wszelkimi znanymi technikami, w tym drukarską, cyfrową </w:t>
      </w:r>
      <w:r>
        <w:rPr>
          <w:rFonts w:ascii="Cambria" w:hAnsi="Cambria"/>
        </w:rPr>
        <w:br/>
        <w:t>i elektroniczną na jakimkolwiek nośniku;</w:t>
      </w:r>
    </w:p>
    <w:p w:rsidR="009016F3" w:rsidRDefault="009016F3" w:rsidP="009016F3">
      <w:pPr>
        <w:numPr>
          <w:ilvl w:val="0"/>
          <w:numId w:val="2"/>
        </w:numPr>
        <w:spacing w:line="256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w zakresie obrotu egzemplarzami – wprowadzanie do obrotu egzemplarzy wytworzonych zgodnie z pkt. a) ust. 1 niniejszego paragrafu;</w:t>
      </w:r>
    </w:p>
    <w:p w:rsidR="009016F3" w:rsidRDefault="009016F3" w:rsidP="009016F3">
      <w:pPr>
        <w:numPr>
          <w:ilvl w:val="0"/>
          <w:numId w:val="2"/>
        </w:numPr>
        <w:spacing w:line="256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   publiczne udostępnianie wersji elektronicznej prac konkursowych w taki sposób, aby każdy mógł mieć do nich dostęp w miejscu i czasie przez siebie wybranym, </w:t>
      </w:r>
    </w:p>
    <w:p w:rsidR="009016F3" w:rsidRDefault="009016F3" w:rsidP="009016F3">
      <w:pPr>
        <w:numPr>
          <w:ilvl w:val="0"/>
          <w:numId w:val="2"/>
        </w:numPr>
        <w:spacing w:line="256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publiczna prezentacja prac konkursowych</w:t>
      </w:r>
    </w:p>
    <w:p w:rsidR="009016F3" w:rsidRDefault="009016F3" w:rsidP="009016F3">
      <w:pPr>
        <w:numPr>
          <w:ilvl w:val="0"/>
          <w:numId w:val="2"/>
        </w:numPr>
        <w:spacing w:line="256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wykorzystanie pracy (w całości lub/i fragmencie) do celów naukowych </w:t>
      </w:r>
      <w:r>
        <w:rPr>
          <w:rFonts w:ascii="Cambria" w:hAnsi="Cambria"/>
        </w:rPr>
        <w:br/>
        <w:t>i edukacyjnych w ramach realizacji misji edukacyjnej Organizatora, w tym prezentowanie prac konkursowych w prasie, telewizji.</w:t>
      </w:r>
    </w:p>
    <w:p w:rsidR="009016F3" w:rsidRDefault="009016F3" w:rsidP="009016F3">
      <w:pPr>
        <w:numPr>
          <w:ilvl w:val="0"/>
          <w:numId w:val="1"/>
        </w:numPr>
        <w:spacing w:line="256" w:lineRule="auto"/>
        <w:ind w:left="426" w:hanging="426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Uczestnicy konkursu, oświadczają, że posiadają pełnię praw autorskich do zamieszczonych tam prac i jego części.</w:t>
      </w:r>
    </w:p>
    <w:p w:rsidR="009016F3" w:rsidRDefault="009016F3" w:rsidP="009016F3">
      <w:pPr>
        <w:numPr>
          <w:ilvl w:val="0"/>
          <w:numId w:val="1"/>
        </w:numPr>
        <w:spacing w:line="256" w:lineRule="auto"/>
        <w:ind w:left="426" w:hanging="426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Z chwilą przekazania nagrody Organizator nabywa od laureata autorskie prawa majątkowe do nagrodzonych prac konkursowych na następujących polach eksploatacji, o których mowa w ust. 1.   </w:t>
      </w:r>
    </w:p>
    <w:p w:rsidR="009016F3" w:rsidRDefault="009016F3" w:rsidP="009016F3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W przypadku, gdy uczestnikiem konkursu jest osoba niepełnoletnia, zgodę na udzielenie licencji, o której mowa w ust. 1 oraz przeniesienie autorskich praw majątkowych, o którym mowa w ust. 3 wyrażają rodzice/opiekunowie prawni.</w:t>
      </w:r>
    </w:p>
    <w:p w:rsidR="009016F3" w:rsidRDefault="009016F3" w:rsidP="009016F3">
      <w:pPr>
        <w:pStyle w:val="NormalnyWeb"/>
        <w:jc w:val="both"/>
      </w:pPr>
    </w:p>
    <w:p w:rsidR="009016F3" w:rsidRDefault="009016F3" w:rsidP="009016F3">
      <w:pPr>
        <w:pStyle w:val="NormalnyWeb"/>
        <w:jc w:val="right"/>
      </w:pPr>
    </w:p>
    <w:p w:rsidR="009016F3" w:rsidRDefault="009016F3" w:rsidP="009016F3">
      <w:pPr>
        <w:pStyle w:val="NormalnyWeb"/>
        <w:jc w:val="right"/>
      </w:pPr>
      <w:r>
        <w:t>……………………………………</w:t>
      </w:r>
    </w:p>
    <w:p w:rsidR="009016F3" w:rsidRDefault="009016F3" w:rsidP="009016F3">
      <w:pPr>
        <w:pStyle w:val="NormalnyWeb"/>
        <w:jc w:val="right"/>
      </w:pPr>
      <w:r>
        <w:t xml:space="preserve">           </w:t>
      </w:r>
    </w:p>
    <w:p w:rsidR="00B451C7" w:rsidRDefault="00B451C7">
      <w:bookmarkStart w:id="0" w:name="_GoBack"/>
      <w:bookmarkEnd w:id="0"/>
    </w:p>
    <w:sectPr w:rsidR="00B45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62B8A"/>
    <w:multiLevelType w:val="multilevel"/>
    <w:tmpl w:val="01BE43E4"/>
    <w:lvl w:ilvl="0">
      <w:start w:val="1"/>
      <w:numFmt w:val="decimal"/>
      <w:lvlText w:val="%1."/>
      <w:lvlJc w:val="center"/>
      <w:pPr>
        <w:ind w:left="510" w:hanging="34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8B7461"/>
    <w:multiLevelType w:val="multilevel"/>
    <w:tmpl w:val="0C5C838E"/>
    <w:lvl w:ilvl="0">
      <w:start w:val="1"/>
      <w:numFmt w:val="lowerLetter"/>
      <w:lvlText w:val="%1)"/>
      <w:lvlJc w:val="left"/>
      <w:pPr>
        <w:ind w:left="870" w:hanging="360"/>
      </w:pPr>
    </w:lvl>
    <w:lvl w:ilvl="1">
      <w:start w:val="1"/>
      <w:numFmt w:val="lowerLetter"/>
      <w:lvlText w:val="%2."/>
      <w:lvlJc w:val="left"/>
      <w:pPr>
        <w:ind w:left="1590" w:hanging="360"/>
      </w:p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F3"/>
    <w:rsid w:val="009016F3"/>
    <w:rsid w:val="00B4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52262-6D24-4284-9909-CD423A3F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9016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Kogut</dc:creator>
  <cp:keywords/>
  <dc:description/>
  <cp:lastModifiedBy>Agnieszka Kogut</cp:lastModifiedBy>
  <cp:revision>1</cp:revision>
  <dcterms:created xsi:type="dcterms:W3CDTF">2018-11-26T14:23:00Z</dcterms:created>
  <dcterms:modified xsi:type="dcterms:W3CDTF">2018-11-26T14:23:00Z</dcterms:modified>
</cp:coreProperties>
</file>